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3214D" w14:textId="77777777" w:rsidR="00A74CD7" w:rsidRDefault="00A74CD7" w:rsidP="003E7A5D">
      <w:pPr>
        <w:ind w:left="142"/>
        <w:jc w:val="both"/>
        <w:rPr>
          <w:rFonts w:ascii="Arial" w:hAnsi="Arial" w:cs="Arial"/>
        </w:rPr>
      </w:pPr>
    </w:p>
    <w:p w14:paraId="601588CC" w14:textId="2BE31ADF" w:rsidR="002202FD" w:rsidRPr="007A56FE" w:rsidRDefault="002202FD" w:rsidP="003E7A5D">
      <w:pPr>
        <w:ind w:left="142"/>
        <w:jc w:val="both"/>
        <w:rPr>
          <w:rFonts w:ascii="Arial" w:hAnsi="Arial" w:cs="Arial"/>
        </w:rPr>
      </w:pPr>
      <w:r w:rsidRPr="007A56FE">
        <w:rPr>
          <w:rFonts w:ascii="Arial" w:hAnsi="Arial" w:cs="Arial"/>
        </w:rPr>
        <w:t xml:space="preserve">Bogotá D.C., </w:t>
      </w:r>
      <w:r w:rsidR="008743F9">
        <w:rPr>
          <w:rFonts w:ascii="Arial" w:hAnsi="Arial" w:cs="Arial"/>
        </w:rPr>
        <w:t>04</w:t>
      </w:r>
      <w:r w:rsidR="00EE4B96" w:rsidRPr="007A56FE">
        <w:rPr>
          <w:rFonts w:ascii="Arial" w:hAnsi="Arial" w:cs="Arial"/>
        </w:rPr>
        <w:t xml:space="preserve"> de</w:t>
      </w:r>
      <w:r w:rsidRPr="007A56FE">
        <w:rPr>
          <w:rFonts w:ascii="Arial" w:hAnsi="Arial" w:cs="Arial"/>
        </w:rPr>
        <w:t xml:space="preserve"> </w:t>
      </w:r>
      <w:r w:rsidR="008743F9">
        <w:rPr>
          <w:rFonts w:ascii="Arial" w:hAnsi="Arial" w:cs="Arial"/>
        </w:rPr>
        <w:t>NOVIEMBRE</w:t>
      </w:r>
      <w:r w:rsidR="007A56FE" w:rsidRPr="007A56FE">
        <w:rPr>
          <w:rFonts w:ascii="Arial" w:hAnsi="Arial" w:cs="Arial"/>
        </w:rPr>
        <w:t xml:space="preserve"> </w:t>
      </w:r>
      <w:r w:rsidRPr="007A56FE">
        <w:rPr>
          <w:rFonts w:ascii="Arial" w:hAnsi="Arial" w:cs="Arial"/>
        </w:rPr>
        <w:t>de 202</w:t>
      </w:r>
      <w:r w:rsidR="00C52E63">
        <w:rPr>
          <w:rFonts w:ascii="Arial" w:hAnsi="Arial" w:cs="Arial"/>
        </w:rPr>
        <w:t>5</w:t>
      </w:r>
    </w:p>
    <w:p w14:paraId="352DDD77" w14:textId="77777777" w:rsidR="002202FD" w:rsidRDefault="002202FD" w:rsidP="003E7A5D">
      <w:pPr>
        <w:ind w:left="142"/>
        <w:jc w:val="both"/>
        <w:rPr>
          <w:rFonts w:ascii="Arial" w:hAnsi="Arial" w:cs="Arial"/>
        </w:rPr>
      </w:pPr>
    </w:p>
    <w:p w14:paraId="7013FD8E" w14:textId="77777777" w:rsidR="007808B2" w:rsidRPr="007A56FE" w:rsidRDefault="007808B2" w:rsidP="003E7A5D">
      <w:pPr>
        <w:ind w:left="142"/>
        <w:jc w:val="both"/>
        <w:rPr>
          <w:rFonts w:ascii="Arial" w:hAnsi="Arial" w:cs="Arial"/>
        </w:rPr>
      </w:pPr>
    </w:p>
    <w:p w14:paraId="156B5A56" w14:textId="77777777" w:rsidR="00ED54DB" w:rsidRPr="00097F42" w:rsidRDefault="00ED54DB" w:rsidP="003E7A5D">
      <w:pPr>
        <w:ind w:left="142"/>
        <w:rPr>
          <w:rFonts w:ascii="Arial" w:hAnsi="Arial" w:cs="Arial"/>
          <w:sz w:val="21"/>
          <w:szCs w:val="21"/>
        </w:rPr>
      </w:pPr>
      <w:r w:rsidRPr="00097F42">
        <w:rPr>
          <w:rFonts w:ascii="Arial" w:hAnsi="Arial" w:cs="Arial"/>
          <w:sz w:val="21"/>
          <w:szCs w:val="21"/>
        </w:rPr>
        <w:t xml:space="preserve">Doctor </w:t>
      </w:r>
    </w:p>
    <w:p w14:paraId="527559BA" w14:textId="6736A35C" w:rsidR="00ED54DB" w:rsidRPr="00ED5849" w:rsidRDefault="008743F9" w:rsidP="003E7A5D">
      <w:pPr>
        <w:ind w:left="142"/>
        <w:rPr>
          <w:rFonts w:ascii="Arial" w:hAnsi="Arial" w:cs="Arial"/>
          <w:b/>
          <w:bCs/>
          <w:sz w:val="21"/>
          <w:szCs w:val="21"/>
        </w:rPr>
      </w:pPr>
      <w:r>
        <w:rPr>
          <w:rFonts w:ascii="Arial" w:hAnsi="Arial" w:cs="Arial"/>
          <w:b/>
          <w:bCs/>
          <w:sz w:val="21"/>
          <w:szCs w:val="21"/>
        </w:rPr>
        <w:t>DAVID FELIPE SANCHEZ MORA</w:t>
      </w:r>
    </w:p>
    <w:p w14:paraId="7B000F28" w14:textId="77777777" w:rsidR="00ED54DB" w:rsidRPr="00097F42" w:rsidRDefault="00ED54DB" w:rsidP="003E7A5D">
      <w:pPr>
        <w:ind w:left="142"/>
        <w:rPr>
          <w:rFonts w:ascii="Arial" w:hAnsi="Arial" w:cs="Arial"/>
          <w:sz w:val="21"/>
          <w:szCs w:val="21"/>
        </w:rPr>
      </w:pPr>
      <w:r w:rsidRPr="00097F42">
        <w:rPr>
          <w:rFonts w:ascii="Arial" w:hAnsi="Arial" w:cs="Arial"/>
          <w:sz w:val="21"/>
          <w:szCs w:val="21"/>
        </w:rPr>
        <w:t xml:space="preserve">Director de Contratación </w:t>
      </w:r>
    </w:p>
    <w:p w14:paraId="04AFF4F4" w14:textId="77777777" w:rsidR="002202FD" w:rsidRPr="007A56FE" w:rsidRDefault="002202FD" w:rsidP="003E7A5D">
      <w:pPr>
        <w:ind w:left="142"/>
        <w:jc w:val="both"/>
        <w:rPr>
          <w:rFonts w:ascii="Arial" w:hAnsi="Arial" w:cs="Arial"/>
        </w:rPr>
      </w:pPr>
      <w:r w:rsidRPr="007A56FE">
        <w:rPr>
          <w:rFonts w:ascii="Arial" w:hAnsi="Arial" w:cs="Arial"/>
        </w:rPr>
        <w:t>Superintendencia de Notariado y Registro</w:t>
      </w:r>
    </w:p>
    <w:p w14:paraId="6D54E917" w14:textId="77777777" w:rsidR="002202FD" w:rsidRDefault="002202FD" w:rsidP="003E7A5D">
      <w:pPr>
        <w:ind w:left="142"/>
        <w:jc w:val="both"/>
        <w:rPr>
          <w:rFonts w:ascii="Arial" w:hAnsi="Arial" w:cs="Arial"/>
          <w:sz w:val="20"/>
          <w:szCs w:val="20"/>
        </w:rPr>
      </w:pPr>
    </w:p>
    <w:p w14:paraId="0CF1FD31" w14:textId="77777777" w:rsidR="007808B2" w:rsidRDefault="007808B2" w:rsidP="003E7A5D">
      <w:pPr>
        <w:ind w:left="142"/>
        <w:jc w:val="both"/>
        <w:rPr>
          <w:rFonts w:ascii="Arial" w:hAnsi="Arial" w:cs="Arial"/>
          <w:sz w:val="20"/>
          <w:szCs w:val="20"/>
        </w:rPr>
      </w:pPr>
    </w:p>
    <w:p w14:paraId="4F50C542" w14:textId="67F76720" w:rsidR="00EF79B7" w:rsidRPr="00B13181" w:rsidRDefault="002202FD" w:rsidP="003E7A5D">
      <w:pPr>
        <w:ind w:left="142"/>
        <w:jc w:val="both"/>
        <w:rPr>
          <w:rFonts w:ascii="Arial" w:hAnsi="Arial" w:cs="Arial"/>
          <w:sz w:val="20"/>
          <w:szCs w:val="20"/>
        </w:rPr>
      </w:pPr>
      <w:r w:rsidRPr="007A56FE">
        <w:rPr>
          <w:rFonts w:ascii="Arial" w:hAnsi="Arial" w:cs="Arial"/>
          <w:b/>
          <w:bCs/>
        </w:rPr>
        <w:t>Asunto</w:t>
      </w:r>
      <w:r w:rsidRPr="007A56FE">
        <w:rPr>
          <w:rFonts w:ascii="Arial" w:hAnsi="Arial" w:cs="Arial"/>
        </w:rPr>
        <w:t>: Solicitud</w:t>
      </w:r>
      <w:r w:rsidR="005B5F16" w:rsidRPr="007A56FE">
        <w:rPr>
          <w:rFonts w:ascii="Arial" w:hAnsi="Arial" w:cs="Arial"/>
        </w:rPr>
        <w:t xml:space="preserve"> modificatorio </w:t>
      </w:r>
      <w:r w:rsidR="00E16B51">
        <w:rPr>
          <w:rFonts w:ascii="Arial" w:hAnsi="Arial" w:cs="Arial"/>
        </w:rPr>
        <w:t>–</w:t>
      </w:r>
      <w:r w:rsidR="005B5F16" w:rsidRPr="007A56FE">
        <w:rPr>
          <w:rFonts w:ascii="Arial" w:hAnsi="Arial" w:cs="Arial"/>
        </w:rPr>
        <w:t xml:space="preserve"> </w:t>
      </w:r>
      <w:r w:rsidR="007A56FE" w:rsidRPr="007A56FE">
        <w:rPr>
          <w:rFonts w:ascii="Arial" w:hAnsi="Arial" w:cs="Arial"/>
        </w:rPr>
        <w:t>inclusión</w:t>
      </w:r>
      <w:r w:rsidR="00E16B51">
        <w:rPr>
          <w:rFonts w:ascii="Arial" w:hAnsi="Arial" w:cs="Arial"/>
        </w:rPr>
        <w:t xml:space="preserve"> No. 0</w:t>
      </w:r>
      <w:r w:rsidR="000E74D4">
        <w:rPr>
          <w:rFonts w:ascii="Arial" w:hAnsi="Arial" w:cs="Arial"/>
        </w:rPr>
        <w:t>3</w:t>
      </w:r>
      <w:r w:rsidR="007A56FE" w:rsidRPr="007A56FE">
        <w:rPr>
          <w:rFonts w:ascii="Arial" w:hAnsi="Arial" w:cs="Arial"/>
        </w:rPr>
        <w:t xml:space="preserve"> póliza Todo Riesgo Daños Materiales Entidades Estatales</w:t>
      </w:r>
    </w:p>
    <w:p w14:paraId="488392AB" w14:textId="77777777" w:rsidR="002202FD" w:rsidRDefault="002202FD" w:rsidP="003E7A5D">
      <w:pPr>
        <w:adjustRightInd w:val="0"/>
        <w:ind w:left="142"/>
        <w:jc w:val="both"/>
        <w:rPr>
          <w:rFonts w:ascii="Arial" w:hAnsi="Arial" w:cs="Arial"/>
          <w:sz w:val="20"/>
          <w:szCs w:val="20"/>
          <w:lang w:eastAsia="es-CO"/>
        </w:rPr>
      </w:pPr>
    </w:p>
    <w:p w14:paraId="66D13A37" w14:textId="77777777" w:rsidR="003577B8" w:rsidRDefault="003577B8" w:rsidP="003E7A5D">
      <w:pPr>
        <w:ind w:left="142" w:right="49"/>
        <w:jc w:val="both"/>
        <w:rPr>
          <w:rFonts w:ascii="Arial" w:hAnsi="Arial" w:cs="Arial"/>
        </w:rPr>
      </w:pPr>
    </w:p>
    <w:p w14:paraId="215DD7AA" w14:textId="63C06435" w:rsidR="007A56FE" w:rsidRPr="008215FA" w:rsidRDefault="007A56FE" w:rsidP="003E7A5D">
      <w:pPr>
        <w:ind w:left="142" w:right="49"/>
        <w:jc w:val="both"/>
        <w:rPr>
          <w:rFonts w:ascii="Arial" w:hAnsi="Arial" w:cs="Arial"/>
        </w:rPr>
      </w:pPr>
      <w:r w:rsidRPr="008215FA">
        <w:rPr>
          <w:rFonts w:ascii="Arial" w:hAnsi="Arial" w:cs="Arial"/>
        </w:rPr>
        <w:t>Respetad</w:t>
      </w:r>
      <w:r>
        <w:rPr>
          <w:rFonts w:ascii="Arial" w:hAnsi="Arial" w:cs="Arial"/>
        </w:rPr>
        <w:t>o</w:t>
      </w:r>
      <w:r w:rsidRPr="008215FA">
        <w:rPr>
          <w:rFonts w:ascii="Arial" w:hAnsi="Arial" w:cs="Arial"/>
        </w:rPr>
        <w:t xml:space="preserve"> Doctor</w:t>
      </w:r>
    </w:p>
    <w:p w14:paraId="28274B88" w14:textId="77777777" w:rsidR="007A56FE" w:rsidRPr="008215FA" w:rsidRDefault="007A56FE" w:rsidP="003E7A5D">
      <w:pPr>
        <w:ind w:left="142" w:right="49"/>
        <w:jc w:val="both"/>
        <w:rPr>
          <w:rFonts w:ascii="Arial" w:hAnsi="Arial" w:cs="Arial"/>
        </w:rPr>
      </w:pPr>
    </w:p>
    <w:p w14:paraId="13F33CBB" w14:textId="09FEB584" w:rsidR="0016396E" w:rsidRDefault="0016396E" w:rsidP="003E7A5D">
      <w:pPr>
        <w:ind w:left="142"/>
        <w:jc w:val="both"/>
        <w:rPr>
          <w:rFonts w:ascii="Arial" w:hAnsi="Arial" w:cs="Arial"/>
        </w:rPr>
      </w:pPr>
      <w:r w:rsidRPr="0016396E">
        <w:rPr>
          <w:rFonts w:ascii="Arial" w:hAnsi="Arial" w:cs="Arial"/>
        </w:rPr>
        <w:t>La Superintendencia de Notariado y Registro, a través del Contrato de Seguros No. 2594</w:t>
      </w:r>
      <w:r>
        <w:rPr>
          <w:rFonts w:ascii="Arial" w:hAnsi="Arial" w:cs="Arial"/>
        </w:rPr>
        <w:t xml:space="preserve"> </w:t>
      </w:r>
      <w:r w:rsidRPr="0016396E">
        <w:rPr>
          <w:rFonts w:ascii="Arial" w:hAnsi="Arial" w:cs="Arial"/>
        </w:rPr>
        <w:t>de 2023 suscrito con Aseguradora Solidaria de Colombia (NIT 901.779.444-9), contrató un</w:t>
      </w:r>
      <w:r>
        <w:rPr>
          <w:rFonts w:ascii="Arial" w:hAnsi="Arial" w:cs="Arial"/>
        </w:rPr>
        <w:t xml:space="preserve"> </w:t>
      </w:r>
      <w:r w:rsidRPr="0016396E">
        <w:rPr>
          <w:rFonts w:ascii="Arial" w:hAnsi="Arial" w:cs="Arial"/>
        </w:rPr>
        <w:t>programa de seguros generales para proteger los activos, intereses patrimoniales y bienes</w:t>
      </w:r>
      <w:r>
        <w:rPr>
          <w:rFonts w:ascii="Arial" w:hAnsi="Arial" w:cs="Arial"/>
        </w:rPr>
        <w:t xml:space="preserve"> </w:t>
      </w:r>
      <w:r w:rsidRPr="0016396E">
        <w:rPr>
          <w:rFonts w:ascii="Arial" w:hAnsi="Arial" w:cs="Arial"/>
        </w:rPr>
        <w:t>propios, así como aquellos por los cuales la entidad es legalmente responsable en el</w:t>
      </w:r>
      <w:r>
        <w:rPr>
          <w:rFonts w:ascii="Arial" w:hAnsi="Arial" w:cs="Arial"/>
        </w:rPr>
        <w:t xml:space="preserve"> </w:t>
      </w:r>
      <w:r w:rsidRPr="0016396E">
        <w:rPr>
          <w:rFonts w:ascii="Arial" w:hAnsi="Arial" w:cs="Arial"/>
        </w:rPr>
        <w:t>territorio nacional, específicamente en Bogotá, nivel central. Este contrato fue celebrado el</w:t>
      </w:r>
      <w:r>
        <w:rPr>
          <w:rFonts w:ascii="Arial" w:hAnsi="Arial" w:cs="Arial"/>
        </w:rPr>
        <w:t xml:space="preserve"> </w:t>
      </w:r>
      <w:r w:rsidRPr="0016396E">
        <w:rPr>
          <w:rFonts w:ascii="Arial" w:hAnsi="Arial" w:cs="Arial"/>
        </w:rPr>
        <w:t>13 de diciembre de 2023.</w:t>
      </w:r>
    </w:p>
    <w:p w14:paraId="395E6766" w14:textId="77777777" w:rsidR="0016396E" w:rsidRPr="0016396E" w:rsidRDefault="0016396E" w:rsidP="003E7A5D">
      <w:pPr>
        <w:ind w:left="142"/>
        <w:jc w:val="both"/>
        <w:rPr>
          <w:rFonts w:ascii="Arial" w:hAnsi="Arial" w:cs="Arial"/>
        </w:rPr>
      </w:pPr>
    </w:p>
    <w:p w14:paraId="692B0D71" w14:textId="34F50EDA" w:rsidR="00317B29" w:rsidRDefault="00317B29" w:rsidP="003E7A5D">
      <w:pPr>
        <w:ind w:left="142"/>
        <w:jc w:val="both"/>
        <w:rPr>
          <w:rFonts w:ascii="Arial" w:hAnsi="Arial" w:cs="Arial"/>
        </w:rPr>
      </w:pPr>
      <w:r w:rsidRPr="00317B29">
        <w:rPr>
          <w:rFonts w:ascii="Arial" w:hAnsi="Arial" w:cs="Arial"/>
        </w:rPr>
        <w:t xml:space="preserve">Valor total del contrato, </w:t>
      </w:r>
      <w:r>
        <w:rPr>
          <w:rFonts w:ascii="Arial" w:hAnsi="Arial" w:cs="Arial"/>
        </w:rPr>
        <w:t>con inclusiones</w:t>
      </w:r>
      <w:r w:rsidRPr="00317B29">
        <w:rPr>
          <w:rFonts w:ascii="Arial" w:hAnsi="Arial" w:cs="Arial"/>
        </w:rPr>
        <w:t>.</w:t>
      </w:r>
    </w:p>
    <w:p w14:paraId="6E1E3189" w14:textId="77777777" w:rsidR="00317B29" w:rsidRDefault="00317B29" w:rsidP="003E7A5D">
      <w:pPr>
        <w:ind w:left="142"/>
        <w:jc w:val="both"/>
        <w:rPr>
          <w:rFonts w:ascii="Arial" w:hAnsi="Arial" w:cs="Arial"/>
        </w:rPr>
      </w:pPr>
    </w:p>
    <w:p w14:paraId="7B54E348" w14:textId="1BD1E626" w:rsidR="000C7E27" w:rsidRDefault="000C7E27" w:rsidP="003E7A5D">
      <w:pPr>
        <w:ind w:left="142"/>
        <w:jc w:val="both"/>
        <w:rPr>
          <w:rFonts w:ascii="Arial" w:hAnsi="Arial" w:cs="Arial"/>
        </w:rPr>
      </w:pPr>
      <w:r w:rsidRPr="000C7E27">
        <w:rPr>
          <w:rFonts w:ascii="Arial" w:hAnsi="Arial" w:cs="Arial"/>
        </w:rPr>
        <w:t>Valor Total del Contrato: El valor inicial del Contrato es de</w:t>
      </w:r>
      <w:r>
        <w:rPr>
          <w:rFonts w:ascii="Arial" w:hAnsi="Arial" w:cs="Arial"/>
        </w:rPr>
        <w:t xml:space="preserve">: </w:t>
      </w:r>
      <w:r w:rsidR="003E7A5D" w:rsidRPr="000C7E27">
        <w:rPr>
          <w:rFonts w:ascii="Arial" w:hAnsi="Arial" w:cs="Arial"/>
        </w:rPr>
        <w:t xml:space="preserve">NUEVE MIL OCHOCIENTOS ONCE MILLONES DOSCIENTOS VEINTE OCHO MIL CUATROCIENTOS OCHENTA Y NUEVE PESOS M/CTE </w:t>
      </w:r>
      <w:r w:rsidRPr="000C7E27">
        <w:rPr>
          <w:rFonts w:ascii="Arial" w:hAnsi="Arial" w:cs="Arial"/>
        </w:rPr>
        <w:t>($9.811.228.489)</w:t>
      </w:r>
      <w:r>
        <w:rPr>
          <w:rFonts w:ascii="Arial" w:hAnsi="Arial" w:cs="Arial"/>
        </w:rPr>
        <w:t>.</w:t>
      </w:r>
    </w:p>
    <w:p w14:paraId="7CA8B76A" w14:textId="77777777" w:rsidR="000C7E27" w:rsidRDefault="000C7E27" w:rsidP="003E7A5D">
      <w:pPr>
        <w:ind w:left="142"/>
        <w:jc w:val="both"/>
        <w:rPr>
          <w:rFonts w:ascii="Arial" w:hAnsi="Arial" w:cs="Arial"/>
        </w:rPr>
      </w:pPr>
    </w:p>
    <w:p w14:paraId="26083878" w14:textId="42AF505E" w:rsidR="000C7E27" w:rsidRDefault="0016396E" w:rsidP="003E7A5D">
      <w:pPr>
        <w:pStyle w:val="Prrafodelista"/>
        <w:numPr>
          <w:ilvl w:val="0"/>
          <w:numId w:val="3"/>
        </w:numPr>
        <w:ind w:left="142"/>
        <w:jc w:val="both"/>
        <w:rPr>
          <w:rFonts w:ascii="Arial" w:hAnsi="Arial" w:cs="Arial"/>
        </w:rPr>
      </w:pPr>
      <w:r w:rsidRPr="000C7E27">
        <w:rPr>
          <w:rFonts w:ascii="Arial" w:hAnsi="Arial" w:cs="Arial"/>
        </w:rPr>
        <w:t xml:space="preserve">Inclusión No. 01-2024, se aseguraron los nuevos equipos de cómputo (PC de escritorio, portátiles, equipos eléctricos y electrónicos) por un valor de $14.054.979.535, </w:t>
      </w:r>
      <w:r w:rsidR="000C7E27" w:rsidRPr="000C7E27">
        <w:rPr>
          <w:rFonts w:ascii="Arial" w:hAnsi="Arial" w:cs="Arial"/>
        </w:rPr>
        <w:t xml:space="preserve">para incorporar nuevos bienes adquiridos que actualmente no </w:t>
      </w:r>
      <w:r w:rsidR="000C7E27">
        <w:rPr>
          <w:rFonts w:ascii="Arial" w:hAnsi="Arial" w:cs="Arial"/>
        </w:rPr>
        <w:t>contaban</w:t>
      </w:r>
      <w:r w:rsidR="000C7E27" w:rsidRPr="000C7E27">
        <w:rPr>
          <w:rFonts w:ascii="Arial" w:hAnsi="Arial" w:cs="Arial"/>
        </w:rPr>
        <w:t xml:space="preserve"> con cobertura bajo la Póliza Todo Riesgo Daños Materiales No. 930 83 994000000137, </w:t>
      </w:r>
      <w:r w:rsidRPr="000C7E27">
        <w:rPr>
          <w:rFonts w:ascii="Arial" w:hAnsi="Arial" w:cs="Arial"/>
        </w:rPr>
        <w:t>correspondientes a bienes adquiridos después del inicio de la ejecución del contrato.</w:t>
      </w:r>
    </w:p>
    <w:p w14:paraId="16D286A3" w14:textId="77777777" w:rsidR="003E7A5D" w:rsidRDefault="003E7A5D" w:rsidP="003E7A5D">
      <w:pPr>
        <w:pStyle w:val="Prrafodelista"/>
        <w:ind w:left="142"/>
        <w:jc w:val="both"/>
        <w:rPr>
          <w:rFonts w:ascii="Arial" w:hAnsi="Arial" w:cs="Arial"/>
        </w:rPr>
      </w:pPr>
    </w:p>
    <w:p w14:paraId="3FD27107" w14:textId="51B8981F" w:rsidR="008270F5" w:rsidRPr="008270F5" w:rsidRDefault="000C7E27" w:rsidP="003E7A5D">
      <w:pPr>
        <w:pStyle w:val="Prrafodelista"/>
        <w:numPr>
          <w:ilvl w:val="0"/>
          <w:numId w:val="3"/>
        </w:numPr>
        <w:ind w:left="142" w:firstLine="0"/>
        <w:jc w:val="both"/>
        <w:rPr>
          <w:rFonts w:ascii="Arial" w:hAnsi="Arial" w:cs="Arial"/>
        </w:rPr>
      </w:pPr>
      <w:r w:rsidRPr="000C7E27">
        <w:rPr>
          <w:rFonts w:ascii="Arial" w:hAnsi="Arial" w:cs="Arial"/>
        </w:rPr>
        <w:t>Inclusión No. 02-2025 se aseguraron los Bienes inmuebles adquiridos por valor de $6.366.000.000</w:t>
      </w:r>
      <w:r>
        <w:rPr>
          <w:rFonts w:ascii="Arial" w:hAnsi="Arial" w:cs="Arial"/>
        </w:rPr>
        <w:t xml:space="preserve">, </w:t>
      </w:r>
      <w:r w:rsidRPr="000C7E27">
        <w:rPr>
          <w:rFonts w:ascii="Arial" w:hAnsi="Arial" w:cs="Arial"/>
        </w:rPr>
        <w:t xml:space="preserve">Bienes muebles adquiridos hasta el 9 de mayo de 2025 por valor de $12.362.379.399,32, para </w:t>
      </w:r>
      <w:r>
        <w:rPr>
          <w:rFonts w:ascii="Arial" w:hAnsi="Arial" w:cs="Arial"/>
        </w:rPr>
        <w:t xml:space="preserve">ser </w:t>
      </w:r>
      <w:r w:rsidRPr="000C7E27">
        <w:rPr>
          <w:rFonts w:ascii="Arial" w:hAnsi="Arial" w:cs="Arial"/>
        </w:rPr>
        <w:t>incorpora</w:t>
      </w:r>
      <w:r>
        <w:rPr>
          <w:rFonts w:ascii="Arial" w:hAnsi="Arial" w:cs="Arial"/>
        </w:rPr>
        <w:t xml:space="preserve">dos los </w:t>
      </w:r>
      <w:r w:rsidRPr="000C7E27">
        <w:rPr>
          <w:rFonts w:ascii="Arial" w:hAnsi="Arial" w:cs="Arial"/>
        </w:rPr>
        <w:t xml:space="preserve">bienes adquiridos </w:t>
      </w:r>
      <w:r>
        <w:rPr>
          <w:rFonts w:ascii="Arial" w:hAnsi="Arial" w:cs="Arial"/>
        </w:rPr>
        <w:t xml:space="preserve">que </w:t>
      </w:r>
      <w:r w:rsidRPr="000C7E27">
        <w:rPr>
          <w:rFonts w:ascii="Arial" w:hAnsi="Arial" w:cs="Arial"/>
        </w:rPr>
        <w:t xml:space="preserve">no contaban con cobertura bajo la Póliza Todo Riesgo Daños Materiales No. 930 83 994000000137, por un valor de $57.328.904, correspondiente al periodo del 15 de mayo de 2025 al 15 de agosto de 2026, Al momento del pago, se debe </w:t>
      </w:r>
      <w:r w:rsidRPr="000C7E27">
        <w:rPr>
          <w:rFonts w:ascii="Arial" w:hAnsi="Arial" w:cs="Arial"/>
        </w:rPr>
        <w:lastRenderedPageBreak/>
        <w:t>considerar que la entidad cuenta con un saldo a favor de $5.183.547, por lo que el valor neto a pagar a la aseguradora es de $52.145.357.</w:t>
      </w:r>
    </w:p>
    <w:p w14:paraId="4738F0AE" w14:textId="77777777" w:rsidR="008270F5" w:rsidRDefault="008270F5" w:rsidP="003E7A5D">
      <w:pPr>
        <w:pStyle w:val="Prrafodelista"/>
        <w:ind w:left="142"/>
        <w:jc w:val="both"/>
        <w:rPr>
          <w:rFonts w:ascii="Arial" w:hAnsi="Arial" w:cs="Arial"/>
        </w:rPr>
      </w:pPr>
    </w:p>
    <w:p w14:paraId="70DF8053" w14:textId="606F45D8" w:rsidR="0016396E" w:rsidRPr="008270F5" w:rsidRDefault="0016396E" w:rsidP="003E7A5D">
      <w:pPr>
        <w:ind w:left="142"/>
        <w:jc w:val="both"/>
        <w:rPr>
          <w:rFonts w:ascii="Arial" w:hAnsi="Arial" w:cs="Arial"/>
        </w:rPr>
      </w:pPr>
      <w:r w:rsidRPr="008270F5">
        <w:rPr>
          <w:rFonts w:ascii="Arial" w:hAnsi="Arial" w:cs="Arial"/>
        </w:rPr>
        <w:t>En cumplimiento de la obligación de proteger integralmente los bienes de la entidad, se requiere tramitar la Inclusión No.</w:t>
      </w:r>
      <w:r w:rsidR="00FB62EB">
        <w:rPr>
          <w:rFonts w:ascii="Arial" w:hAnsi="Arial" w:cs="Arial"/>
        </w:rPr>
        <w:t xml:space="preserve"> </w:t>
      </w:r>
      <w:r w:rsidRPr="008270F5">
        <w:rPr>
          <w:rFonts w:ascii="Arial" w:hAnsi="Arial" w:cs="Arial"/>
        </w:rPr>
        <w:t>0</w:t>
      </w:r>
      <w:r w:rsidR="008270F5">
        <w:rPr>
          <w:rFonts w:ascii="Arial" w:hAnsi="Arial" w:cs="Arial"/>
        </w:rPr>
        <w:t>3</w:t>
      </w:r>
      <w:r w:rsidRPr="008270F5">
        <w:rPr>
          <w:rFonts w:ascii="Arial" w:hAnsi="Arial" w:cs="Arial"/>
        </w:rPr>
        <w:t xml:space="preserve">-2025 para incorporar nuevos bienes </w:t>
      </w:r>
      <w:r w:rsidR="008A56F9">
        <w:rPr>
          <w:rFonts w:ascii="Arial" w:hAnsi="Arial" w:cs="Arial"/>
        </w:rPr>
        <w:t xml:space="preserve">tal como el Inmueble adquirido en la Regional Centro en la </w:t>
      </w:r>
      <w:r w:rsidR="008A56F9" w:rsidRPr="008A56F9">
        <w:rPr>
          <w:rFonts w:ascii="Arial" w:hAnsi="Arial" w:cs="Arial"/>
        </w:rPr>
        <w:t>Carrera 2 No. 40-11</w:t>
      </w:r>
      <w:r w:rsidR="008A56F9">
        <w:rPr>
          <w:rFonts w:ascii="Arial" w:hAnsi="Arial" w:cs="Arial"/>
        </w:rPr>
        <w:t xml:space="preserve"> Tunja Boyacá y la construcción realizada en el inmueble ubicado en la </w:t>
      </w:r>
      <w:r w:rsidR="008A56F9" w:rsidRPr="008A56F9">
        <w:rPr>
          <w:rFonts w:ascii="Arial" w:hAnsi="Arial" w:cs="Arial"/>
        </w:rPr>
        <w:t xml:space="preserve">Calle 15 No. 17 </w:t>
      </w:r>
      <w:r w:rsidR="008A56F9">
        <w:rPr>
          <w:rFonts w:ascii="Arial" w:hAnsi="Arial" w:cs="Arial"/>
        </w:rPr>
        <w:t>–</w:t>
      </w:r>
      <w:r w:rsidR="008A56F9" w:rsidRPr="008A56F9">
        <w:rPr>
          <w:rFonts w:ascii="Arial" w:hAnsi="Arial" w:cs="Arial"/>
        </w:rPr>
        <w:t xml:space="preserve"> 48</w:t>
      </w:r>
      <w:r w:rsidR="008A56F9">
        <w:rPr>
          <w:rFonts w:ascii="Arial" w:hAnsi="Arial" w:cs="Arial"/>
        </w:rPr>
        <w:t xml:space="preserve"> Puerto Tejada Cauca los cuales </w:t>
      </w:r>
      <w:r w:rsidRPr="008270F5">
        <w:rPr>
          <w:rFonts w:ascii="Arial" w:hAnsi="Arial" w:cs="Arial"/>
        </w:rPr>
        <w:t>actualmente no cuentan con cobertura bajo la Póliza Todo Riesgo Daños Materiales No. 930 83 994000000137. Esta inclusión implica una adición de prima por $</w:t>
      </w:r>
      <w:r w:rsidR="008A56F9" w:rsidRPr="008A56F9">
        <w:rPr>
          <w:rFonts w:ascii="Arial" w:hAnsi="Arial" w:cs="Arial"/>
        </w:rPr>
        <w:t>9.712.387</w:t>
      </w:r>
      <w:r w:rsidRPr="008270F5">
        <w:rPr>
          <w:rFonts w:ascii="Arial" w:hAnsi="Arial" w:cs="Arial"/>
        </w:rPr>
        <w:t xml:space="preserve">, correspondiente al periodo del </w:t>
      </w:r>
      <w:r w:rsidR="008A56F9">
        <w:rPr>
          <w:rFonts w:ascii="Arial" w:hAnsi="Arial" w:cs="Arial"/>
        </w:rPr>
        <w:t>01</w:t>
      </w:r>
      <w:r w:rsidRPr="008270F5">
        <w:rPr>
          <w:rFonts w:ascii="Arial" w:hAnsi="Arial" w:cs="Arial"/>
        </w:rPr>
        <w:t xml:space="preserve"> de </w:t>
      </w:r>
      <w:r w:rsidR="008A56F9">
        <w:rPr>
          <w:rFonts w:ascii="Arial" w:hAnsi="Arial" w:cs="Arial"/>
        </w:rPr>
        <w:t xml:space="preserve">octubre </w:t>
      </w:r>
      <w:r w:rsidRPr="008270F5">
        <w:rPr>
          <w:rFonts w:ascii="Arial" w:hAnsi="Arial" w:cs="Arial"/>
        </w:rPr>
        <w:t>de 2025 al 15 de agosto de 2026</w:t>
      </w:r>
      <w:r w:rsidR="008A56F9">
        <w:rPr>
          <w:rFonts w:ascii="Arial" w:hAnsi="Arial" w:cs="Arial"/>
        </w:rPr>
        <w:t>.</w:t>
      </w:r>
    </w:p>
    <w:p w14:paraId="5AC0F88F" w14:textId="77777777" w:rsidR="0016396E" w:rsidRPr="0016396E" w:rsidRDefault="0016396E" w:rsidP="003E7A5D">
      <w:pPr>
        <w:ind w:left="142"/>
        <w:jc w:val="both"/>
        <w:rPr>
          <w:rFonts w:ascii="Arial" w:hAnsi="Arial" w:cs="Arial"/>
        </w:rPr>
      </w:pPr>
    </w:p>
    <w:p w14:paraId="38464EFA" w14:textId="5DFAC790" w:rsidR="0016396E" w:rsidRDefault="0016396E" w:rsidP="003E7A5D">
      <w:pPr>
        <w:ind w:left="142"/>
        <w:jc w:val="both"/>
        <w:rPr>
          <w:rFonts w:ascii="Arial" w:hAnsi="Arial" w:cs="Arial"/>
        </w:rPr>
      </w:pPr>
      <w:r w:rsidRPr="0016396E">
        <w:rPr>
          <w:rFonts w:ascii="Arial" w:hAnsi="Arial" w:cs="Arial"/>
        </w:rPr>
        <w:t>Desde el Grupo de Servicios Administrativos, adscrito a la Dirección Administrativa y</w:t>
      </w:r>
      <w:r>
        <w:rPr>
          <w:rFonts w:ascii="Arial" w:hAnsi="Arial" w:cs="Arial"/>
        </w:rPr>
        <w:t xml:space="preserve"> </w:t>
      </w:r>
      <w:r w:rsidRPr="0016396E">
        <w:rPr>
          <w:rFonts w:ascii="Arial" w:hAnsi="Arial" w:cs="Arial"/>
        </w:rPr>
        <w:t>Financiera, se gestion</w:t>
      </w:r>
      <w:r w:rsidR="008A56F9">
        <w:rPr>
          <w:rFonts w:ascii="Arial" w:hAnsi="Arial" w:cs="Arial"/>
        </w:rPr>
        <w:t>a</w:t>
      </w:r>
      <w:r w:rsidRPr="0016396E">
        <w:rPr>
          <w:rFonts w:ascii="Arial" w:hAnsi="Arial" w:cs="Arial"/>
        </w:rPr>
        <w:t xml:space="preserve"> la Inclusión No. 0</w:t>
      </w:r>
      <w:r w:rsidR="008A56F9">
        <w:rPr>
          <w:rFonts w:ascii="Arial" w:hAnsi="Arial" w:cs="Arial"/>
        </w:rPr>
        <w:t>3</w:t>
      </w:r>
      <w:r w:rsidRPr="0016396E">
        <w:rPr>
          <w:rFonts w:ascii="Arial" w:hAnsi="Arial" w:cs="Arial"/>
        </w:rPr>
        <w:t xml:space="preserve"> para cubrir:</w:t>
      </w:r>
    </w:p>
    <w:p w14:paraId="3E85AD0E" w14:textId="77777777" w:rsidR="0016396E" w:rsidRPr="0016396E" w:rsidRDefault="0016396E" w:rsidP="003E7A5D">
      <w:pPr>
        <w:ind w:left="142"/>
        <w:jc w:val="both"/>
        <w:rPr>
          <w:rFonts w:ascii="Arial" w:hAnsi="Arial" w:cs="Arial"/>
        </w:rPr>
      </w:pPr>
    </w:p>
    <w:p w14:paraId="3D5CCF42" w14:textId="64849B89" w:rsidR="0016396E" w:rsidRPr="0016396E" w:rsidRDefault="0016396E" w:rsidP="000152BC">
      <w:pPr>
        <w:pStyle w:val="Prrafodelista"/>
        <w:numPr>
          <w:ilvl w:val="0"/>
          <w:numId w:val="1"/>
        </w:numPr>
        <w:ind w:left="567" w:hanging="425"/>
        <w:jc w:val="both"/>
        <w:rPr>
          <w:rFonts w:ascii="Arial" w:hAnsi="Arial" w:cs="Arial"/>
        </w:rPr>
      </w:pPr>
      <w:r w:rsidRPr="0016396E">
        <w:rPr>
          <w:rFonts w:ascii="Arial" w:hAnsi="Arial" w:cs="Arial"/>
        </w:rPr>
        <w:t xml:space="preserve">Bien inmueble adquirido </w:t>
      </w:r>
      <w:r w:rsidR="00D81F14">
        <w:rPr>
          <w:rFonts w:ascii="Arial" w:hAnsi="Arial" w:cs="Arial"/>
        </w:rPr>
        <w:t xml:space="preserve">en la Regional Centro en la </w:t>
      </w:r>
      <w:r w:rsidR="00D81F14" w:rsidRPr="008A56F9">
        <w:rPr>
          <w:rFonts w:ascii="Arial" w:hAnsi="Arial" w:cs="Arial"/>
        </w:rPr>
        <w:t>Carrera 2 No. 40-11</w:t>
      </w:r>
      <w:r w:rsidR="00D81F14">
        <w:rPr>
          <w:rFonts w:ascii="Arial" w:hAnsi="Arial" w:cs="Arial"/>
        </w:rPr>
        <w:t xml:space="preserve"> Tunja Boyacá </w:t>
      </w:r>
      <w:r w:rsidRPr="0016396E">
        <w:rPr>
          <w:rFonts w:ascii="Arial" w:hAnsi="Arial" w:cs="Arial"/>
        </w:rPr>
        <w:t>por</w:t>
      </w:r>
      <w:r w:rsidR="008A56F9">
        <w:rPr>
          <w:rFonts w:ascii="Arial" w:hAnsi="Arial" w:cs="Arial"/>
        </w:rPr>
        <w:t>:</w:t>
      </w:r>
      <w:r w:rsidRPr="0016396E">
        <w:rPr>
          <w:rFonts w:ascii="Arial" w:hAnsi="Arial" w:cs="Arial"/>
        </w:rPr>
        <w:t xml:space="preserve"> valor de</w:t>
      </w:r>
      <w:r w:rsidR="008A56F9">
        <w:rPr>
          <w:rFonts w:ascii="Arial" w:hAnsi="Arial" w:cs="Arial"/>
        </w:rPr>
        <w:t xml:space="preserve">l </w:t>
      </w:r>
      <w:r w:rsidR="00D81F14">
        <w:rPr>
          <w:rFonts w:ascii="Arial" w:hAnsi="Arial" w:cs="Arial"/>
        </w:rPr>
        <w:t>terreno $</w:t>
      </w:r>
      <w:r w:rsidR="00D81F14" w:rsidRPr="008A56F9">
        <w:rPr>
          <w:rFonts w:ascii="Arial" w:hAnsi="Arial" w:cs="Arial"/>
        </w:rPr>
        <w:t>974.008.428</w:t>
      </w:r>
      <w:r w:rsidR="008A56F9" w:rsidRPr="008A56F9">
        <w:rPr>
          <w:rFonts w:ascii="Arial" w:hAnsi="Arial" w:cs="Arial"/>
        </w:rPr>
        <w:t>,00</w:t>
      </w:r>
      <w:r w:rsidR="008A56F9">
        <w:rPr>
          <w:rFonts w:ascii="Arial" w:hAnsi="Arial" w:cs="Arial"/>
        </w:rPr>
        <w:t xml:space="preserve"> y valor </w:t>
      </w:r>
      <w:r w:rsidR="00D81F14">
        <w:rPr>
          <w:rFonts w:ascii="Arial" w:hAnsi="Arial" w:cs="Arial"/>
        </w:rPr>
        <w:t xml:space="preserve">edificación </w:t>
      </w:r>
      <w:r w:rsidR="00D81F14" w:rsidRPr="008A56F9">
        <w:rPr>
          <w:rFonts w:ascii="Arial" w:hAnsi="Arial" w:cs="Arial"/>
        </w:rPr>
        <w:t>$</w:t>
      </w:r>
      <w:r w:rsidR="003E7A5D" w:rsidRPr="003E7A5D">
        <w:rPr>
          <w:rFonts w:ascii="Arial" w:hAnsi="Arial" w:cs="Arial"/>
        </w:rPr>
        <w:t xml:space="preserve">1.867.991.572,00 </w:t>
      </w:r>
      <w:r w:rsidR="00AC6B39">
        <w:rPr>
          <w:rFonts w:ascii="Arial" w:hAnsi="Arial" w:cs="Arial"/>
        </w:rPr>
        <w:t>para un valor total de</w:t>
      </w:r>
      <w:r w:rsidR="003E7A5D">
        <w:rPr>
          <w:rFonts w:ascii="Arial" w:hAnsi="Arial" w:cs="Arial"/>
        </w:rPr>
        <w:t xml:space="preserve"> $</w:t>
      </w:r>
      <w:r w:rsidR="003E7A5D" w:rsidRPr="003E7A5D">
        <w:rPr>
          <w:rFonts w:ascii="Arial" w:hAnsi="Arial" w:cs="Arial"/>
        </w:rPr>
        <w:t>2.842.000.000</w:t>
      </w:r>
      <w:r w:rsidR="003E7A5D">
        <w:rPr>
          <w:rFonts w:ascii="Arial" w:hAnsi="Arial" w:cs="Arial"/>
        </w:rPr>
        <w:t>.</w:t>
      </w:r>
    </w:p>
    <w:p w14:paraId="2C87E308" w14:textId="72A3E655" w:rsidR="0016396E" w:rsidRPr="0016396E" w:rsidRDefault="003E7A5D" w:rsidP="000152BC">
      <w:pPr>
        <w:pStyle w:val="Prrafodelista"/>
        <w:numPr>
          <w:ilvl w:val="0"/>
          <w:numId w:val="1"/>
        </w:numPr>
        <w:ind w:left="567" w:hanging="425"/>
        <w:jc w:val="both"/>
        <w:rPr>
          <w:rFonts w:ascii="Arial" w:hAnsi="Arial" w:cs="Arial"/>
        </w:rPr>
      </w:pPr>
      <w:r>
        <w:rPr>
          <w:rFonts w:ascii="Arial" w:hAnsi="Arial" w:cs="Arial"/>
        </w:rPr>
        <w:t xml:space="preserve">La </w:t>
      </w:r>
      <w:r w:rsidRPr="003E7A5D">
        <w:rPr>
          <w:rFonts w:ascii="Arial" w:hAnsi="Arial" w:cs="Arial"/>
        </w:rPr>
        <w:t>construcción</w:t>
      </w:r>
      <w:r>
        <w:rPr>
          <w:rFonts w:ascii="Arial" w:hAnsi="Arial" w:cs="Arial"/>
        </w:rPr>
        <w:t xml:space="preserve"> </w:t>
      </w:r>
      <w:r w:rsidRPr="003E7A5D">
        <w:rPr>
          <w:rFonts w:ascii="Arial" w:hAnsi="Arial" w:cs="Arial"/>
        </w:rPr>
        <w:t>realizada en el inmueble ubicado en la Calle 15 No. 17 – 48 Puerto Tejada Cauca por: valor del terreno $38.850.000 y valor edificación $1.674.558.747,51 para un valor total de</w:t>
      </w:r>
      <w:r>
        <w:rPr>
          <w:rFonts w:ascii="Arial" w:hAnsi="Arial" w:cs="Arial"/>
        </w:rPr>
        <w:t xml:space="preserve"> $</w:t>
      </w:r>
      <w:r w:rsidRPr="00AC6B39">
        <w:rPr>
          <w:rFonts w:ascii="Arial" w:hAnsi="Arial" w:cs="Arial"/>
        </w:rPr>
        <w:t>1.713.408.747,51</w:t>
      </w:r>
      <w:r w:rsidR="0016396E" w:rsidRPr="0016396E">
        <w:rPr>
          <w:rFonts w:ascii="Arial" w:hAnsi="Arial" w:cs="Arial"/>
        </w:rPr>
        <w:t>.</w:t>
      </w:r>
    </w:p>
    <w:p w14:paraId="7F7AB452" w14:textId="77777777" w:rsidR="0016396E" w:rsidRPr="0016396E" w:rsidRDefault="0016396E" w:rsidP="000152BC">
      <w:pPr>
        <w:ind w:left="567" w:hanging="425"/>
        <w:jc w:val="both"/>
        <w:rPr>
          <w:rFonts w:ascii="Arial" w:hAnsi="Arial" w:cs="Arial"/>
        </w:rPr>
      </w:pPr>
    </w:p>
    <w:p w14:paraId="741D6B64" w14:textId="77777777" w:rsidR="0016396E" w:rsidRPr="0016396E" w:rsidRDefault="0016396E" w:rsidP="000152BC">
      <w:pPr>
        <w:ind w:left="567" w:hanging="425"/>
        <w:jc w:val="both"/>
        <w:rPr>
          <w:rFonts w:ascii="Arial" w:hAnsi="Arial" w:cs="Arial"/>
        </w:rPr>
      </w:pPr>
      <w:r w:rsidRPr="0016396E">
        <w:rPr>
          <w:rFonts w:ascii="Arial" w:hAnsi="Arial" w:cs="Arial"/>
        </w:rPr>
        <w:t>De acuerdo con la cotización de la Aseguradora Solidaria de Colombia, la prima</w:t>
      </w:r>
    </w:p>
    <w:p w14:paraId="27ADD217" w14:textId="77777777" w:rsidR="0016396E" w:rsidRDefault="0016396E" w:rsidP="000152BC">
      <w:pPr>
        <w:ind w:left="567" w:hanging="425"/>
        <w:jc w:val="both"/>
        <w:rPr>
          <w:rFonts w:ascii="Arial" w:hAnsi="Arial" w:cs="Arial"/>
        </w:rPr>
      </w:pPr>
      <w:r w:rsidRPr="0016396E">
        <w:rPr>
          <w:rFonts w:ascii="Arial" w:hAnsi="Arial" w:cs="Arial"/>
        </w:rPr>
        <w:t>correspondiente es:</w:t>
      </w:r>
    </w:p>
    <w:p w14:paraId="4077AD08" w14:textId="77777777" w:rsidR="0016396E" w:rsidRPr="0016396E" w:rsidRDefault="0016396E" w:rsidP="000152BC">
      <w:pPr>
        <w:ind w:left="567" w:hanging="425"/>
        <w:jc w:val="both"/>
        <w:rPr>
          <w:rFonts w:ascii="Arial" w:hAnsi="Arial" w:cs="Arial"/>
        </w:rPr>
      </w:pPr>
    </w:p>
    <w:p w14:paraId="52619273" w14:textId="42E024F1" w:rsidR="0016396E" w:rsidRPr="006F2BE3" w:rsidRDefault="0016396E" w:rsidP="000152BC">
      <w:pPr>
        <w:pStyle w:val="Prrafodelista"/>
        <w:numPr>
          <w:ilvl w:val="0"/>
          <w:numId w:val="2"/>
        </w:numPr>
        <w:ind w:left="567" w:hanging="425"/>
        <w:jc w:val="both"/>
        <w:rPr>
          <w:rFonts w:ascii="Arial" w:hAnsi="Arial" w:cs="Arial"/>
        </w:rPr>
      </w:pPr>
      <w:r w:rsidRPr="006F2BE3">
        <w:rPr>
          <w:rFonts w:ascii="Arial" w:hAnsi="Arial" w:cs="Arial"/>
        </w:rPr>
        <w:t>$</w:t>
      </w:r>
      <w:r w:rsidR="003E7A5D" w:rsidRPr="003E7A5D">
        <w:rPr>
          <w:rFonts w:ascii="Arial" w:hAnsi="Arial" w:cs="Arial"/>
        </w:rPr>
        <w:t xml:space="preserve">4.555.408.748 </w:t>
      </w:r>
      <w:r w:rsidRPr="006F2BE3">
        <w:rPr>
          <w:rFonts w:ascii="Arial" w:hAnsi="Arial" w:cs="Arial"/>
        </w:rPr>
        <w:t>por inclusión de inmuebles.</w:t>
      </w:r>
    </w:p>
    <w:p w14:paraId="6FDC7DC1" w14:textId="1314110E" w:rsidR="0016396E" w:rsidRDefault="0016396E" w:rsidP="000152BC">
      <w:pPr>
        <w:pStyle w:val="Prrafodelista"/>
        <w:numPr>
          <w:ilvl w:val="0"/>
          <w:numId w:val="2"/>
        </w:numPr>
        <w:ind w:left="567" w:hanging="425"/>
        <w:jc w:val="both"/>
        <w:rPr>
          <w:rFonts w:ascii="Arial" w:hAnsi="Arial" w:cs="Arial"/>
        </w:rPr>
      </w:pPr>
      <w:r w:rsidRPr="006F2BE3">
        <w:rPr>
          <w:rFonts w:ascii="Arial" w:hAnsi="Arial" w:cs="Arial"/>
        </w:rPr>
        <w:t>Prima total: $</w:t>
      </w:r>
      <w:r w:rsidR="003E7A5D" w:rsidRPr="003E7A5D">
        <w:rPr>
          <w:rFonts w:ascii="Arial" w:hAnsi="Arial" w:cs="Arial"/>
        </w:rPr>
        <w:t>9.712.387</w:t>
      </w:r>
      <w:r w:rsidRPr="006F2BE3">
        <w:rPr>
          <w:rFonts w:ascii="Arial" w:hAnsi="Arial" w:cs="Arial"/>
        </w:rPr>
        <w:t>.</w:t>
      </w:r>
    </w:p>
    <w:p w14:paraId="247759E6" w14:textId="77777777" w:rsidR="000152BC" w:rsidRDefault="000152BC" w:rsidP="000152BC">
      <w:pPr>
        <w:jc w:val="both"/>
        <w:rPr>
          <w:rFonts w:ascii="Arial" w:hAnsi="Arial" w:cs="Arial"/>
        </w:rPr>
      </w:pPr>
    </w:p>
    <w:p w14:paraId="5E516878" w14:textId="560BB44E" w:rsidR="000152BC" w:rsidRPr="000152BC" w:rsidRDefault="000152BC" w:rsidP="000152BC">
      <w:pPr>
        <w:jc w:val="both"/>
        <w:rPr>
          <w:rFonts w:ascii="Arial" w:hAnsi="Arial" w:cs="Arial"/>
        </w:rPr>
      </w:pPr>
      <w:r>
        <w:rPr>
          <w:rFonts w:ascii="Arial" w:hAnsi="Arial" w:cs="Arial"/>
        </w:rPr>
        <w:t xml:space="preserve">Lo anterior respaldado con el rubro </w:t>
      </w:r>
      <w:r w:rsidRPr="000152BC">
        <w:rPr>
          <w:rFonts w:ascii="Arial" w:hAnsi="Arial" w:cs="Arial"/>
          <w:lang w:val="es-CO"/>
        </w:rPr>
        <w:t>A-02-02-02-007-001 servicios financieros y</w:t>
      </w:r>
      <w:r>
        <w:rPr>
          <w:rFonts w:ascii="Arial" w:hAnsi="Arial" w:cs="Arial"/>
          <w:lang w:val="es-CO"/>
        </w:rPr>
        <w:t xml:space="preserve"> </w:t>
      </w:r>
      <w:r w:rsidRPr="000152BC">
        <w:rPr>
          <w:rFonts w:ascii="Arial" w:hAnsi="Arial" w:cs="Arial"/>
          <w:lang w:val="es-CO"/>
        </w:rPr>
        <w:t>servicios conexos</w:t>
      </w:r>
      <w:r>
        <w:rPr>
          <w:rFonts w:ascii="Arial" w:hAnsi="Arial" w:cs="Arial"/>
          <w:lang w:val="es-CO"/>
        </w:rPr>
        <w:t xml:space="preserve"> y </w:t>
      </w:r>
      <w:r>
        <w:rPr>
          <w:rFonts w:ascii="Arial" w:hAnsi="Arial" w:cs="Arial"/>
        </w:rPr>
        <w:t xml:space="preserve">certificado de disponibilidad presupuestal No. </w:t>
      </w:r>
      <w:r w:rsidRPr="000152BC">
        <w:rPr>
          <w:rFonts w:ascii="Arial" w:hAnsi="Arial" w:cs="Arial"/>
        </w:rPr>
        <w:t>116725</w:t>
      </w:r>
      <w:r w:rsidR="008A069A">
        <w:rPr>
          <w:rFonts w:ascii="Arial" w:hAnsi="Arial" w:cs="Arial"/>
        </w:rPr>
        <w:t xml:space="preserve"> expedido el </w:t>
      </w:r>
      <w:r w:rsidR="008A069A" w:rsidRPr="008A069A">
        <w:rPr>
          <w:rFonts w:ascii="Arial" w:hAnsi="Arial" w:cs="Arial"/>
          <w:lang w:val="es-CO"/>
        </w:rPr>
        <w:t>2025-10-30</w:t>
      </w:r>
      <w:r w:rsidR="008A069A">
        <w:rPr>
          <w:rFonts w:ascii="Arial" w:hAnsi="Arial" w:cs="Arial"/>
          <w:lang w:val="es-CO"/>
        </w:rPr>
        <w:t xml:space="preserve"> </w:t>
      </w:r>
      <w:r>
        <w:rPr>
          <w:rFonts w:ascii="Arial" w:hAnsi="Arial" w:cs="Arial"/>
        </w:rPr>
        <w:t xml:space="preserve">por valor de </w:t>
      </w:r>
      <w:r w:rsidR="008A069A">
        <w:rPr>
          <w:rFonts w:ascii="Arial" w:hAnsi="Arial" w:cs="Arial"/>
        </w:rPr>
        <w:t>NUEVE MILLONES SETECIENTOS DOCE MIL TRECIENTOS OCHENTA Y SIETE PESOS MCTE (</w:t>
      </w:r>
      <w:r w:rsidRPr="006F2BE3">
        <w:rPr>
          <w:rFonts w:ascii="Arial" w:hAnsi="Arial" w:cs="Arial"/>
        </w:rPr>
        <w:t>$</w:t>
      </w:r>
      <w:r w:rsidRPr="003E7A5D">
        <w:rPr>
          <w:rFonts w:ascii="Arial" w:hAnsi="Arial" w:cs="Arial"/>
        </w:rPr>
        <w:t>9.712.387</w:t>
      </w:r>
      <w:r w:rsidR="008A069A">
        <w:rPr>
          <w:rFonts w:ascii="Arial" w:hAnsi="Arial" w:cs="Arial"/>
        </w:rPr>
        <w:t>).</w:t>
      </w:r>
    </w:p>
    <w:p w14:paraId="3AFA0B61" w14:textId="77777777" w:rsidR="0016396E" w:rsidRDefault="0016396E" w:rsidP="003E7A5D">
      <w:pPr>
        <w:ind w:left="142"/>
        <w:rPr>
          <w:rFonts w:ascii="Arial" w:hAnsi="Arial" w:cs="Arial"/>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2551"/>
      </w:tblGrid>
      <w:tr w:rsidR="0016396E" w14:paraId="65AAD516" w14:textId="77777777" w:rsidTr="00C17CE9">
        <w:trPr>
          <w:trHeight w:val="300"/>
          <w:jc w:val="center"/>
        </w:trPr>
        <w:tc>
          <w:tcPr>
            <w:tcW w:w="6091" w:type="dxa"/>
            <w:vAlign w:val="bottom"/>
            <w:hideMark/>
          </w:tcPr>
          <w:p w14:paraId="4D3850B9" w14:textId="77777777" w:rsidR="0016396E" w:rsidRDefault="0016396E" w:rsidP="003E7A5D">
            <w:pPr>
              <w:ind w:left="142"/>
              <w:rPr>
                <w:rFonts w:ascii="Aptos Narrow" w:hAnsi="Aptos Narrow"/>
                <w:color w:val="000000"/>
                <w:sz w:val="22"/>
                <w:szCs w:val="22"/>
                <w:lang w:val="es-CO" w:eastAsia="es-CO"/>
              </w:rPr>
            </w:pPr>
            <w:r>
              <w:rPr>
                <w:rFonts w:ascii="Aptos Narrow" w:hAnsi="Aptos Narrow"/>
                <w:color w:val="000000"/>
                <w:sz w:val="22"/>
                <w:szCs w:val="22"/>
              </w:rPr>
              <w:t xml:space="preserve">Fecha de inicio </w:t>
            </w:r>
          </w:p>
        </w:tc>
        <w:tc>
          <w:tcPr>
            <w:tcW w:w="2551" w:type="dxa"/>
            <w:noWrap/>
            <w:vAlign w:val="bottom"/>
            <w:hideMark/>
          </w:tcPr>
          <w:p w14:paraId="047DB58F"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15 de diciembre de 2023</w:t>
            </w:r>
          </w:p>
        </w:tc>
      </w:tr>
      <w:tr w:rsidR="0016396E" w14:paraId="44300BA3" w14:textId="77777777" w:rsidTr="00C17CE9">
        <w:trPr>
          <w:trHeight w:val="300"/>
          <w:jc w:val="center"/>
        </w:trPr>
        <w:tc>
          <w:tcPr>
            <w:tcW w:w="6091" w:type="dxa"/>
            <w:vAlign w:val="bottom"/>
            <w:hideMark/>
          </w:tcPr>
          <w:p w14:paraId="65BD984A" w14:textId="77777777"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Fecha de Vigencia </w:t>
            </w:r>
          </w:p>
        </w:tc>
        <w:tc>
          <w:tcPr>
            <w:tcW w:w="2551" w:type="dxa"/>
            <w:noWrap/>
            <w:vAlign w:val="bottom"/>
            <w:hideMark/>
          </w:tcPr>
          <w:p w14:paraId="35882CEB"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15 agosto de 2026</w:t>
            </w:r>
          </w:p>
        </w:tc>
      </w:tr>
      <w:tr w:rsidR="0016396E" w14:paraId="5BAF1966" w14:textId="77777777" w:rsidTr="00C17CE9">
        <w:trPr>
          <w:trHeight w:val="300"/>
          <w:jc w:val="center"/>
        </w:trPr>
        <w:tc>
          <w:tcPr>
            <w:tcW w:w="6091" w:type="dxa"/>
            <w:vAlign w:val="bottom"/>
            <w:hideMark/>
          </w:tcPr>
          <w:p w14:paraId="023B4502" w14:textId="77777777"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numero de CDP inclusión No. 01 - 2024 </w:t>
            </w:r>
          </w:p>
        </w:tc>
        <w:tc>
          <w:tcPr>
            <w:tcW w:w="2551" w:type="dxa"/>
            <w:noWrap/>
            <w:vAlign w:val="bottom"/>
            <w:hideMark/>
          </w:tcPr>
          <w:p w14:paraId="36D31A92"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116124</w:t>
            </w:r>
          </w:p>
        </w:tc>
      </w:tr>
      <w:tr w:rsidR="0016396E" w14:paraId="6A0B6BB5" w14:textId="77777777" w:rsidTr="00C17CE9">
        <w:trPr>
          <w:trHeight w:val="300"/>
          <w:jc w:val="center"/>
        </w:trPr>
        <w:tc>
          <w:tcPr>
            <w:tcW w:w="6091" w:type="dxa"/>
            <w:vAlign w:val="bottom"/>
            <w:hideMark/>
          </w:tcPr>
          <w:p w14:paraId="676E3E09" w14:textId="77777777"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numero de RP inclusión No. 01 - 2024 </w:t>
            </w:r>
          </w:p>
        </w:tc>
        <w:tc>
          <w:tcPr>
            <w:tcW w:w="2551" w:type="dxa"/>
            <w:noWrap/>
            <w:vAlign w:val="bottom"/>
            <w:hideMark/>
          </w:tcPr>
          <w:p w14:paraId="0B4ED343"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669024</w:t>
            </w:r>
          </w:p>
        </w:tc>
      </w:tr>
      <w:tr w:rsidR="0016396E" w14:paraId="62D94E56" w14:textId="77777777" w:rsidTr="00C17CE9">
        <w:trPr>
          <w:trHeight w:val="300"/>
          <w:jc w:val="center"/>
        </w:trPr>
        <w:tc>
          <w:tcPr>
            <w:tcW w:w="6091" w:type="dxa"/>
            <w:vAlign w:val="bottom"/>
            <w:hideMark/>
          </w:tcPr>
          <w:p w14:paraId="532FEBB3" w14:textId="77777777"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Valor inicial asegurado </w:t>
            </w:r>
          </w:p>
        </w:tc>
        <w:tc>
          <w:tcPr>
            <w:tcW w:w="2551" w:type="dxa"/>
            <w:noWrap/>
            <w:vAlign w:val="bottom"/>
            <w:hideMark/>
          </w:tcPr>
          <w:p w14:paraId="70720FE9"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$ 428.162.710.949,90</w:t>
            </w:r>
          </w:p>
        </w:tc>
      </w:tr>
      <w:tr w:rsidR="0016396E" w14:paraId="70E3BEDD" w14:textId="77777777" w:rsidTr="00C17CE9">
        <w:trPr>
          <w:trHeight w:val="296"/>
          <w:jc w:val="center"/>
        </w:trPr>
        <w:tc>
          <w:tcPr>
            <w:tcW w:w="6091" w:type="dxa"/>
            <w:vAlign w:val="bottom"/>
            <w:hideMark/>
          </w:tcPr>
          <w:p w14:paraId="459F1A46" w14:textId="77777777"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Valor inicial pagado por valor de la prima </w:t>
            </w:r>
          </w:p>
        </w:tc>
        <w:tc>
          <w:tcPr>
            <w:tcW w:w="2551" w:type="dxa"/>
            <w:noWrap/>
            <w:vAlign w:val="bottom"/>
            <w:hideMark/>
          </w:tcPr>
          <w:p w14:paraId="03BFD1E4"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$ 2.626.583.868,00</w:t>
            </w:r>
          </w:p>
        </w:tc>
      </w:tr>
      <w:tr w:rsidR="0016396E" w14:paraId="1743228B" w14:textId="77777777" w:rsidTr="00C17CE9">
        <w:trPr>
          <w:trHeight w:val="300"/>
          <w:jc w:val="center"/>
        </w:trPr>
        <w:tc>
          <w:tcPr>
            <w:tcW w:w="6091" w:type="dxa"/>
            <w:vAlign w:val="bottom"/>
            <w:hideMark/>
          </w:tcPr>
          <w:p w14:paraId="6C1E1679" w14:textId="118A842F" w:rsidR="0016396E" w:rsidRDefault="009E1C1E" w:rsidP="003E7A5D">
            <w:pPr>
              <w:ind w:left="142"/>
              <w:rPr>
                <w:rFonts w:ascii="Aptos Narrow" w:hAnsi="Aptos Narrow"/>
                <w:color w:val="000000"/>
                <w:sz w:val="22"/>
                <w:szCs w:val="22"/>
              </w:rPr>
            </w:pPr>
            <w:r w:rsidRPr="009E1C1E">
              <w:rPr>
                <w:rFonts w:ascii="Aptos Narrow" w:hAnsi="Aptos Narrow"/>
                <w:color w:val="000000"/>
                <w:sz w:val="22"/>
                <w:szCs w:val="22"/>
                <w:lang w:val="es-CO"/>
              </w:rPr>
              <w:t>Valor asegurado</w:t>
            </w:r>
            <w:r>
              <w:rPr>
                <w:rFonts w:ascii="Aptos Narrow" w:hAnsi="Aptos Narrow"/>
                <w:color w:val="000000"/>
                <w:sz w:val="22"/>
                <w:szCs w:val="22"/>
              </w:rPr>
              <w:t xml:space="preserve"> - </w:t>
            </w:r>
            <w:r w:rsidR="0016396E">
              <w:rPr>
                <w:rFonts w:ascii="Aptos Narrow" w:hAnsi="Aptos Narrow"/>
                <w:color w:val="000000"/>
                <w:sz w:val="22"/>
                <w:szCs w:val="22"/>
              </w:rPr>
              <w:t xml:space="preserve">inclusión </w:t>
            </w:r>
            <w:r w:rsidR="00C17CE9">
              <w:rPr>
                <w:rFonts w:ascii="Aptos Narrow" w:hAnsi="Aptos Narrow"/>
                <w:color w:val="000000"/>
                <w:sz w:val="22"/>
                <w:szCs w:val="22"/>
              </w:rPr>
              <w:t xml:space="preserve">No. </w:t>
            </w:r>
            <w:r w:rsidR="0016396E">
              <w:rPr>
                <w:rFonts w:ascii="Aptos Narrow" w:hAnsi="Aptos Narrow"/>
                <w:color w:val="000000"/>
                <w:sz w:val="22"/>
                <w:szCs w:val="22"/>
              </w:rPr>
              <w:t>01</w:t>
            </w:r>
            <w:r>
              <w:rPr>
                <w:rFonts w:ascii="Aptos Narrow" w:hAnsi="Aptos Narrow"/>
                <w:color w:val="000000"/>
                <w:sz w:val="22"/>
                <w:szCs w:val="22"/>
              </w:rPr>
              <w:t xml:space="preserve"> </w:t>
            </w:r>
          </w:p>
        </w:tc>
        <w:tc>
          <w:tcPr>
            <w:tcW w:w="2551" w:type="dxa"/>
            <w:noWrap/>
            <w:vAlign w:val="bottom"/>
            <w:hideMark/>
          </w:tcPr>
          <w:p w14:paraId="59511944"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$ 14.054.979.535,00</w:t>
            </w:r>
          </w:p>
        </w:tc>
      </w:tr>
      <w:tr w:rsidR="0016396E" w14:paraId="429EF96D" w14:textId="77777777" w:rsidTr="00C17CE9">
        <w:trPr>
          <w:trHeight w:val="300"/>
          <w:jc w:val="center"/>
        </w:trPr>
        <w:tc>
          <w:tcPr>
            <w:tcW w:w="6091" w:type="dxa"/>
            <w:vAlign w:val="bottom"/>
            <w:hideMark/>
          </w:tcPr>
          <w:p w14:paraId="0590E400" w14:textId="2B5AB6F8"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Valor </w:t>
            </w:r>
            <w:r w:rsidR="00C17CE9">
              <w:rPr>
                <w:rFonts w:ascii="Aptos Narrow" w:hAnsi="Aptos Narrow"/>
                <w:color w:val="000000"/>
                <w:sz w:val="22"/>
                <w:szCs w:val="22"/>
              </w:rPr>
              <w:t>prima pagada inclusión</w:t>
            </w:r>
            <w:r>
              <w:rPr>
                <w:rFonts w:ascii="Aptos Narrow" w:hAnsi="Aptos Narrow"/>
                <w:color w:val="000000"/>
                <w:sz w:val="22"/>
                <w:szCs w:val="22"/>
              </w:rPr>
              <w:t xml:space="preserve"> 01 </w:t>
            </w:r>
          </w:p>
        </w:tc>
        <w:tc>
          <w:tcPr>
            <w:tcW w:w="2551" w:type="dxa"/>
            <w:noWrap/>
            <w:vAlign w:val="bottom"/>
            <w:hideMark/>
          </w:tcPr>
          <w:p w14:paraId="22877BA4"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$ 61.341.072,00</w:t>
            </w:r>
          </w:p>
        </w:tc>
      </w:tr>
      <w:tr w:rsidR="0016396E" w14:paraId="5D7712FF" w14:textId="77777777" w:rsidTr="00C17CE9">
        <w:trPr>
          <w:trHeight w:val="300"/>
          <w:jc w:val="center"/>
        </w:trPr>
        <w:tc>
          <w:tcPr>
            <w:tcW w:w="6091" w:type="dxa"/>
            <w:vAlign w:val="bottom"/>
            <w:hideMark/>
          </w:tcPr>
          <w:p w14:paraId="67D3A2F0" w14:textId="49F83013" w:rsidR="0016396E" w:rsidRDefault="000654FF" w:rsidP="003E7A5D">
            <w:pPr>
              <w:ind w:left="142"/>
              <w:rPr>
                <w:rFonts w:ascii="Aptos Narrow" w:hAnsi="Aptos Narrow"/>
                <w:color w:val="000000"/>
                <w:sz w:val="22"/>
                <w:szCs w:val="22"/>
              </w:rPr>
            </w:pPr>
            <w:r>
              <w:rPr>
                <w:rFonts w:ascii="Aptos Narrow" w:hAnsi="Aptos Narrow"/>
                <w:color w:val="000000"/>
                <w:sz w:val="22"/>
                <w:szCs w:val="22"/>
              </w:rPr>
              <w:lastRenderedPageBreak/>
              <w:t>numero de CDP inclusión No. 02 – 2025</w:t>
            </w:r>
          </w:p>
        </w:tc>
        <w:tc>
          <w:tcPr>
            <w:tcW w:w="2551" w:type="dxa"/>
            <w:noWrap/>
            <w:vAlign w:val="bottom"/>
            <w:hideMark/>
          </w:tcPr>
          <w:p w14:paraId="3D1EB0F2"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68425</w:t>
            </w:r>
          </w:p>
        </w:tc>
      </w:tr>
      <w:tr w:rsidR="00C17CE9" w14:paraId="4AC26911" w14:textId="77777777" w:rsidTr="00C17CE9">
        <w:trPr>
          <w:trHeight w:val="300"/>
          <w:jc w:val="center"/>
        </w:trPr>
        <w:tc>
          <w:tcPr>
            <w:tcW w:w="6091" w:type="dxa"/>
            <w:vAlign w:val="bottom"/>
          </w:tcPr>
          <w:p w14:paraId="06721C0C" w14:textId="4083AA24" w:rsidR="00C17CE9" w:rsidRDefault="00C17CE9" w:rsidP="00C17CE9">
            <w:pPr>
              <w:ind w:left="142"/>
              <w:rPr>
                <w:rFonts w:ascii="Aptos Narrow" w:hAnsi="Aptos Narrow"/>
                <w:color w:val="000000"/>
                <w:sz w:val="22"/>
                <w:szCs w:val="22"/>
              </w:rPr>
            </w:pPr>
            <w:r>
              <w:rPr>
                <w:rFonts w:ascii="Aptos Narrow" w:hAnsi="Aptos Narrow"/>
                <w:color w:val="000000"/>
                <w:sz w:val="22"/>
                <w:szCs w:val="22"/>
              </w:rPr>
              <w:t>numero de RP inclusión No. 02 - 2025</w:t>
            </w:r>
          </w:p>
        </w:tc>
        <w:tc>
          <w:tcPr>
            <w:tcW w:w="2551" w:type="dxa"/>
            <w:noWrap/>
            <w:vAlign w:val="bottom"/>
          </w:tcPr>
          <w:p w14:paraId="62AABA85" w14:textId="2722E5CC" w:rsidR="00C17CE9" w:rsidRDefault="00AC4A24" w:rsidP="003E7A5D">
            <w:pPr>
              <w:ind w:left="142"/>
              <w:jc w:val="center"/>
              <w:rPr>
                <w:rFonts w:ascii="Aptos Narrow" w:hAnsi="Aptos Narrow"/>
                <w:color w:val="000000"/>
                <w:sz w:val="22"/>
                <w:szCs w:val="22"/>
              </w:rPr>
            </w:pPr>
            <w:r w:rsidRPr="00AC4A24">
              <w:rPr>
                <w:rFonts w:ascii="Aptos Narrow" w:hAnsi="Aptos Narrow"/>
                <w:color w:val="000000"/>
                <w:sz w:val="22"/>
                <w:szCs w:val="22"/>
              </w:rPr>
              <w:t>355225</w:t>
            </w:r>
          </w:p>
        </w:tc>
      </w:tr>
      <w:tr w:rsidR="0016396E" w14:paraId="7530368F" w14:textId="77777777" w:rsidTr="00C17CE9">
        <w:trPr>
          <w:trHeight w:val="300"/>
          <w:jc w:val="center"/>
        </w:trPr>
        <w:tc>
          <w:tcPr>
            <w:tcW w:w="6091" w:type="dxa"/>
            <w:vAlign w:val="bottom"/>
            <w:hideMark/>
          </w:tcPr>
          <w:p w14:paraId="3C20ADBC" w14:textId="708DDEC4" w:rsidR="0016396E" w:rsidRDefault="009E1C1E" w:rsidP="003E7A5D">
            <w:pPr>
              <w:ind w:left="142"/>
              <w:rPr>
                <w:rFonts w:ascii="Aptos Narrow" w:hAnsi="Aptos Narrow"/>
                <w:color w:val="000000"/>
                <w:sz w:val="22"/>
                <w:szCs w:val="22"/>
              </w:rPr>
            </w:pPr>
            <w:r w:rsidRPr="009E1C1E">
              <w:rPr>
                <w:rFonts w:ascii="Aptos Narrow" w:hAnsi="Aptos Narrow"/>
                <w:color w:val="000000"/>
                <w:sz w:val="22"/>
                <w:szCs w:val="22"/>
                <w:lang w:val="es-CO"/>
              </w:rPr>
              <w:t>Valor asegurado</w:t>
            </w:r>
            <w:r>
              <w:rPr>
                <w:rFonts w:ascii="Aptos Narrow" w:hAnsi="Aptos Narrow"/>
                <w:color w:val="000000"/>
                <w:sz w:val="22"/>
                <w:szCs w:val="22"/>
              </w:rPr>
              <w:t xml:space="preserve"> - </w:t>
            </w:r>
            <w:r w:rsidR="0016396E">
              <w:rPr>
                <w:rFonts w:ascii="Aptos Narrow" w:hAnsi="Aptos Narrow"/>
                <w:color w:val="000000"/>
                <w:sz w:val="22"/>
                <w:szCs w:val="22"/>
              </w:rPr>
              <w:t xml:space="preserve">inclusión No. 02 </w:t>
            </w:r>
          </w:p>
        </w:tc>
        <w:tc>
          <w:tcPr>
            <w:tcW w:w="2551" w:type="dxa"/>
            <w:noWrap/>
            <w:vAlign w:val="bottom"/>
            <w:hideMark/>
          </w:tcPr>
          <w:p w14:paraId="4CB5CAC1"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$ 18.728.379.399,32</w:t>
            </w:r>
          </w:p>
        </w:tc>
      </w:tr>
      <w:tr w:rsidR="0016396E" w14:paraId="20949AC7" w14:textId="77777777" w:rsidTr="00C17CE9">
        <w:trPr>
          <w:trHeight w:val="304"/>
          <w:jc w:val="center"/>
        </w:trPr>
        <w:tc>
          <w:tcPr>
            <w:tcW w:w="6091" w:type="dxa"/>
            <w:vAlign w:val="bottom"/>
            <w:hideMark/>
          </w:tcPr>
          <w:p w14:paraId="55AA1418" w14:textId="77777777" w:rsidR="0016396E" w:rsidRDefault="0016396E" w:rsidP="003E7A5D">
            <w:pPr>
              <w:ind w:left="142"/>
              <w:rPr>
                <w:rFonts w:ascii="Aptos Narrow" w:hAnsi="Aptos Narrow"/>
                <w:color w:val="000000"/>
                <w:sz w:val="22"/>
                <w:szCs w:val="22"/>
              </w:rPr>
            </w:pPr>
            <w:r>
              <w:rPr>
                <w:rFonts w:ascii="Aptos Narrow" w:hAnsi="Aptos Narrow"/>
                <w:color w:val="000000"/>
                <w:sz w:val="22"/>
                <w:szCs w:val="22"/>
              </w:rPr>
              <w:t>Valor Prima por pagar para la inclusión No.02</w:t>
            </w:r>
          </w:p>
        </w:tc>
        <w:tc>
          <w:tcPr>
            <w:tcW w:w="2551" w:type="dxa"/>
            <w:noWrap/>
            <w:vAlign w:val="bottom"/>
            <w:hideMark/>
          </w:tcPr>
          <w:p w14:paraId="78D1B834"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$ 57.328.904,00</w:t>
            </w:r>
          </w:p>
        </w:tc>
      </w:tr>
      <w:tr w:rsidR="0016396E" w14:paraId="37306490" w14:textId="77777777" w:rsidTr="00C17CE9">
        <w:trPr>
          <w:trHeight w:val="280"/>
          <w:jc w:val="center"/>
        </w:trPr>
        <w:tc>
          <w:tcPr>
            <w:tcW w:w="6091" w:type="dxa"/>
            <w:vAlign w:val="bottom"/>
            <w:hideMark/>
          </w:tcPr>
          <w:p w14:paraId="00028FC0" w14:textId="77777777"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Saldo a Favor de la Entidad por bajas de bienes </w:t>
            </w:r>
          </w:p>
        </w:tc>
        <w:tc>
          <w:tcPr>
            <w:tcW w:w="2551" w:type="dxa"/>
            <w:noWrap/>
            <w:vAlign w:val="bottom"/>
            <w:hideMark/>
          </w:tcPr>
          <w:p w14:paraId="7D5168DA"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$ 5.183.547,00</w:t>
            </w:r>
          </w:p>
        </w:tc>
      </w:tr>
      <w:tr w:rsidR="0016396E" w14:paraId="4D35AA37" w14:textId="77777777" w:rsidTr="00C17CE9">
        <w:trPr>
          <w:trHeight w:val="316"/>
          <w:jc w:val="center"/>
        </w:trPr>
        <w:tc>
          <w:tcPr>
            <w:tcW w:w="6091" w:type="dxa"/>
            <w:vAlign w:val="bottom"/>
            <w:hideMark/>
          </w:tcPr>
          <w:p w14:paraId="568EC932" w14:textId="60E09216" w:rsidR="0016396E" w:rsidRDefault="0016396E" w:rsidP="003E7A5D">
            <w:pPr>
              <w:ind w:left="142"/>
              <w:rPr>
                <w:rFonts w:ascii="Aptos Narrow" w:hAnsi="Aptos Narrow"/>
                <w:color w:val="000000"/>
                <w:sz w:val="22"/>
                <w:szCs w:val="22"/>
              </w:rPr>
            </w:pPr>
            <w:r>
              <w:rPr>
                <w:rFonts w:ascii="Aptos Narrow" w:hAnsi="Aptos Narrow"/>
                <w:color w:val="000000"/>
                <w:sz w:val="22"/>
                <w:szCs w:val="22"/>
              </w:rPr>
              <w:t xml:space="preserve">Valor Prima </w:t>
            </w:r>
            <w:r w:rsidR="00C17CE9">
              <w:rPr>
                <w:rFonts w:ascii="Aptos Narrow" w:hAnsi="Aptos Narrow"/>
                <w:color w:val="000000"/>
                <w:sz w:val="22"/>
                <w:szCs w:val="22"/>
              </w:rPr>
              <w:t xml:space="preserve">pagado </w:t>
            </w:r>
            <w:r>
              <w:rPr>
                <w:rFonts w:ascii="Aptos Narrow" w:hAnsi="Aptos Narrow"/>
                <w:color w:val="000000"/>
                <w:sz w:val="22"/>
                <w:szCs w:val="22"/>
              </w:rPr>
              <w:t>luego del saldo a favor para la inclusión No.02</w:t>
            </w:r>
          </w:p>
        </w:tc>
        <w:tc>
          <w:tcPr>
            <w:tcW w:w="2551" w:type="dxa"/>
            <w:noWrap/>
            <w:vAlign w:val="bottom"/>
            <w:hideMark/>
          </w:tcPr>
          <w:p w14:paraId="3EC957AF" w14:textId="77777777" w:rsidR="0016396E" w:rsidRDefault="0016396E" w:rsidP="003E7A5D">
            <w:pPr>
              <w:ind w:left="142"/>
              <w:jc w:val="center"/>
              <w:rPr>
                <w:rFonts w:ascii="Aptos Narrow" w:hAnsi="Aptos Narrow"/>
                <w:color w:val="000000"/>
                <w:sz w:val="22"/>
                <w:szCs w:val="22"/>
              </w:rPr>
            </w:pPr>
            <w:r>
              <w:rPr>
                <w:rFonts w:ascii="Aptos Narrow" w:hAnsi="Aptos Narrow"/>
                <w:color w:val="000000"/>
                <w:sz w:val="22"/>
                <w:szCs w:val="22"/>
              </w:rPr>
              <w:t>$ 52.145.357,00</w:t>
            </w:r>
          </w:p>
        </w:tc>
      </w:tr>
      <w:tr w:rsidR="00C17CE9" w14:paraId="12D7CA07" w14:textId="77777777" w:rsidTr="00C17CE9">
        <w:trPr>
          <w:trHeight w:val="316"/>
          <w:jc w:val="center"/>
        </w:trPr>
        <w:tc>
          <w:tcPr>
            <w:tcW w:w="6091" w:type="dxa"/>
            <w:vAlign w:val="bottom"/>
          </w:tcPr>
          <w:p w14:paraId="0D5F1D12" w14:textId="1331CB61" w:rsidR="00C17CE9" w:rsidRDefault="009E1C1E" w:rsidP="003E7A5D">
            <w:pPr>
              <w:ind w:left="142"/>
              <w:rPr>
                <w:rFonts w:ascii="Aptos Narrow" w:hAnsi="Aptos Narrow"/>
                <w:color w:val="000000"/>
                <w:sz w:val="22"/>
                <w:szCs w:val="22"/>
              </w:rPr>
            </w:pPr>
            <w:r w:rsidRPr="009E1C1E">
              <w:rPr>
                <w:rFonts w:ascii="Aptos Narrow" w:hAnsi="Aptos Narrow"/>
                <w:color w:val="000000"/>
                <w:sz w:val="22"/>
                <w:szCs w:val="22"/>
                <w:lang w:val="es-CO"/>
              </w:rPr>
              <w:t>Valor asegurado</w:t>
            </w:r>
            <w:r>
              <w:rPr>
                <w:rFonts w:ascii="Aptos Narrow" w:hAnsi="Aptos Narrow"/>
                <w:color w:val="000000"/>
                <w:sz w:val="22"/>
                <w:szCs w:val="22"/>
              </w:rPr>
              <w:t xml:space="preserve"> - inclusión</w:t>
            </w:r>
            <w:r w:rsidR="00C17CE9">
              <w:rPr>
                <w:rFonts w:ascii="Aptos Narrow" w:hAnsi="Aptos Narrow"/>
                <w:color w:val="000000"/>
                <w:sz w:val="22"/>
                <w:szCs w:val="22"/>
              </w:rPr>
              <w:t xml:space="preserve"> No. 03</w:t>
            </w:r>
          </w:p>
        </w:tc>
        <w:tc>
          <w:tcPr>
            <w:tcW w:w="2551" w:type="dxa"/>
            <w:noWrap/>
            <w:vAlign w:val="bottom"/>
          </w:tcPr>
          <w:p w14:paraId="14EAE820" w14:textId="60ACDE3E" w:rsidR="00C17CE9" w:rsidRDefault="009E1C1E" w:rsidP="003E7A5D">
            <w:pPr>
              <w:ind w:left="142"/>
              <w:jc w:val="center"/>
              <w:rPr>
                <w:rFonts w:ascii="Aptos Narrow" w:hAnsi="Aptos Narrow"/>
                <w:color w:val="000000"/>
                <w:sz w:val="22"/>
                <w:szCs w:val="22"/>
              </w:rPr>
            </w:pPr>
            <w:r>
              <w:rPr>
                <w:rFonts w:ascii="Aptos Narrow" w:hAnsi="Aptos Narrow"/>
                <w:color w:val="000000"/>
                <w:sz w:val="22"/>
                <w:szCs w:val="22"/>
                <w:lang w:val="es-CO"/>
              </w:rPr>
              <w:t>$</w:t>
            </w:r>
            <w:r w:rsidRPr="009E1C1E">
              <w:rPr>
                <w:rFonts w:ascii="Aptos Narrow" w:hAnsi="Aptos Narrow"/>
                <w:color w:val="000000"/>
                <w:sz w:val="22"/>
                <w:szCs w:val="22"/>
                <w:lang w:val="es-CO"/>
              </w:rPr>
              <w:t>4.555.408.748</w:t>
            </w:r>
          </w:p>
        </w:tc>
      </w:tr>
      <w:tr w:rsidR="00C17CE9" w14:paraId="75DAB479" w14:textId="77777777" w:rsidTr="00C17CE9">
        <w:trPr>
          <w:trHeight w:val="316"/>
          <w:jc w:val="center"/>
        </w:trPr>
        <w:tc>
          <w:tcPr>
            <w:tcW w:w="6091" w:type="dxa"/>
            <w:vAlign w:val="bottom"/>
          </w:tcPr>
          <w:p w14:paraId="4747D94C" w14:textId="4E3AAFCC" w:rsidR="00C17CE9" w:rsidRDefault="009E1C1E" w:rsidP="003E7A5D">
            <w:pPr>
              <w:ind w:left="142"/>
              <w:rPr>
                <w:rFonts w:ascii="Aptos Narrow" w:hAnsi="Aptos Narrow"/>
                <w:color w:val="000000"/>
                <w:sz w:val="22"/>
                <w:szCs w:val="22"/>
              </w:rPr>
            </w:pPr>
            <w:r>
              <w:rPr>
                <w:rFonts w:ascii="Aptos Narrow" w:hAnsi="Aptos Narrow"/>
                <w:color w:val="000000"/>
                <w:sz w:val="22"/>
                <w:szCs w:val="22"/>
              </w:rPr>
              <w:t>Valor Prima por pagar para la inclusión No.03</w:t>
            </w:r>
          </w:p>
        </w:tc>
        <w:tc>
          <w:tcPr>
            <w:tcW w:w="2551" w:type="dxa"/>
            <w:noWrap/>
            <w:vAlign w:val="bottom"/>
          </w:tcPr>
          <w:p w14:paraId="2A68142C" w14:textId="3E91DAB6" w:rsidR="00C17CE9" w:rsidRDefault="009E1C1E" w:rsidP="003E7A5D">
            <w:pPr>
              <w:ind w:left="142"/>
              <w:jc w:val="center"/>
              <w:rPr>
                <w:rFonts w:ascii="Aptos Narrow" w:hAnsi="Aptos Narrow"/>
                <w:color w:val="000000"/>
                <w:sz w:val="22"/>
                <w:szCs w:val="22"/>
              </w:rPr>
            </w:pPr>
            <w:r>
              <w:rPr>
                <w:rFonts w:ascii="Aptos Narrow" w:hAnsi="Aptos Narrow"/>
                <w:color w:val="000000"/>
                <w:sz w:val="22"/>
                <w:szCs w:val="22"/>
              </w:rPr>
              <w:t>$</w:t>
            </w:r>
            <w:r w:rsidRPr="009E1C1E">
              <w:rPr>
                <w:rFonts w:ascii="CIDFont+F1" w:eastAsiaTheme="minorHAnsi" w:hAnsi="CIDFont+F1" w:cs="CIDFont+F1"/>
                <w:sz w:val="20"/>
                <w:szCs w:val="20"/>
                <w:lang w:val="es-CO" w:eastAsia="en-US"/>
                <w14:ligatures w14:val="standardContextual"/>
              </w:rPr>
              <w:t xml:space="preserve"> </w:t>
            </w:r>
            <w:r w:rsidRPr="009E1C1E">
              <w:rPr>
                <w:rFonts w:ascii="Aptos Narrow" w:hAnsi="Aptos Narrow"/>
                <w:color w:val="000000"/>
                <w:sz w:val="22"/>
                <w:szCs w:val="22"/>
                <w:lang w:val="es-CO"/>
              </w:rPr>
              <w:t>9.712.387</w:t>
            </w:r>
          </w:p>
        </w:tc>
      </w:tr>
      <w:tr w:rsidR="000654FF" w14:paraId="0B63F9BD" w14:textId="77777777" w:rsidTr="00C17CE9">
        <w:trPr>
          <w:trHeight w:val="316"/>
          <w:jc w:val="center"/>
        </w:trPr>
        <w:tc>
          <w:tcPr>
            <w:tcW w:w="6091" w:type="dxa"/>
            <w:vAlign w:val="bottom"/>
          </w:tcPr>
          <w:p w14:paraId="1C27AEC8" w14:textId="2D511EBD" w:rsidR="000654FF" w:rsidRDefault="000654FF" w:rsidP="003E7A5D">
            <w:pPr>
              <w:ind w:left="142"/>
              <w:rPr>
                <w:rFonts w:ascii="Aptos Narrow" w:hAnsi="Aptos Narrow"/>
                <w:color w:val="000000"/>
                <w:sz w:val="22"/>
                <w:szCs w:val="22"/>
              </w:rPr>
            </w:pPr>
            <w:r>
              <w:rPr>
                <w:rFonts w:ascii="Aptos Narrow" w:hAnsi="Aptos Narrow"/>
                <w:color w:val="000000"/>
                <w:sz w:val="22"/>
                <w:szCs w:val="22"/>
              </w:rPr>
              <w:t>numero de CDP inclusión No. 03 – 2025</w:t>
            </w:r>
          </w:p>
        </w:tc>
        <w:tc>
          <w:tcPr>
            <w:tcW w:w="2551" w:type="dxa"/>
            <w:noWrap/>
            <w:vAlign w:val="bottom"/>
          </w:tcPr>
          <w:p w14:paraId="3968FAA2" w14:textId="187DA163" w:rsidR="000654FF" w:rsidRDefault="000152BC" w:rsidP="003E7A5D">
            <w:pPr>
              <w:ind w:left="142"/>
              <w:jc w:val="center"/>
              <w:rPr>
                <w:rFonts w:ascii="Aptos Narrow" w:hAnsi="Aptos Narrow"/>
                <w:color w:val="000000"/>
                <w:sz w:val="22"/>
                <w:szCs w:val="22"/>
              </w:rPr>
            </w:pPr>
            <w:r w:rsidRPr="000152BC">
              <w:rPr>
                <w:rFonts w:ascii="Aptos Narrow" w:hAnsi="Aptos Narrow"/>
                <w:color w:val="000000"/>
                <w:sz w:val="22"/>
                <w:szCs w:val="22"/>
              </w:rPr>
              <w:t>116725</w:t>
            </w:r>
          </w:p>
        </w:tc>
      </w:tr>
    </w:tbl>
    <w:p w14:paraId="02A430BA" w14:textId="77777777" w:rsidR="0016396E" w:rsidRDefault="0016396E" w:rsidP="003E7A5D">
      <w:pPr>
        <w:ind w:left="142"/>
        <w:rPr>
          <w:rFonts w:ascii="Arial" w:hAnsi="Arial" w:cs="Arial"/>
          <w:sz w:val="20"/>
          <w:szCs w:val="20"/>
        </w:rPr>
      </w:pPr>
    </w:p>
    <w:p w14:paraId="47E7D05E" w14:textId="0ABC08A6" w:rsidR="006F2BE3" w:rsidRDefault="006F2BE3" w:rsidP="003E7A5D">
      <w:pPr>
        <w:ind w:left="142"/>
        <w:rPr>
          <w:rFonts w:ascii="Arial" w:hAnsi="Arial" w:cs="Arial"/>
          <w:sz w:val="20"/>
          <w:szCs w:val="20"/>
        </w:rPr>
      </w:pPr>
      <w:r>
        <w:rPr>
          <w:rFonts w:ascii="Arial" w:hAnsi="Arial" w:cs="Arial"/>
          <w:sz w:val="20"/>
          <w:szCs w:val="20"/>
        </w:rPr>
        <w:t xml:space="preserve">Se anexa la </w:t>
      </w:r>
      <w:r w:rsidR="00AC4A24">
        <w:rPr>
          <w:rFonts w:ascii="Arial" w:hAnsi="Arial" w:cs="Arial"/>
          <w:sz w:val="20"/>
          <w:szCs w:val="20"/>
        </w:rPr>
        <w:t>cotización</w:t>
      </w:r>
      <w:r>
        <w:rPr>
          <w:rFonts w:ascii="Arial" w:hAnsi="Arial" w:cs="Arial"/>
          <w:sz w:val="20"/>
          <w:szCs w:val="20"/>
        </w:rPr>
        <w:t xml:space="preserve"> enviada por el corredor de seguros.</w:t>
      </w:r>
    </w:p>
    <w:p w14:paraId="00D55D83" w14:textId="77777777" w:rsidR="006F2BE3" w:rsidRDefault="006F2BE3" w:rsidP="003E7A5D">
      <w:pPr>
        <w:ind w:left="142"/>
        <w:rPr>
          <w:rFonts w:ascii="Arial" w:hAnsi="Arial" w:cs="Arial"/>
          <w:sz w:val="20"/>
          <w:szCs w:val="20"/>
        </w:rPr>
      </w:pPr>
    </w:p>
    <w:p w14:paraId="4FFAAD9C" w14:textId="77777777" w:rsidR="006F2BE3" w:rsidRDefault="006F2BE3" w:rsidP="003E7A5D">
      <w:pPr>
        <w:ind w:left="142"/>
        <w:rPr>
          <w:rFonts w:ascii="Arial" w:hAnsi="Arial" w:cs="Arial"/>
          <w:sz w:val="20"/>
          <w:szCs w:val="20"/>
        </w:rPr>
      </w:pPr>
    </w:p>
    <w:p w14:paraId="3C999A75" w14:textId="11490815" w:rsidR="003014E7" w:rsidRPr="00B13181" w:rsidRDefault="003014E7" w:rsidP="003E7A5D">
      <w:pPr>
        <w:ind w:left="142"/>
        <w:rPr>
          <w:rFonts w:ascii="Arial" w:hAnsi="Arial" w:cs="Arial"/>
          <w:sz w:val="20"/>
          <w:szCs w:val="20"/>
        </w:rPr>
      </w:pPr>
      <w:r w:rsidRPr="00B13181">
        <w:rPr>
          <w:rFonts w:ascii="Arial" w:hAnsi="Arial" w:cs="Arial"/>
          <w:sz w:val="20"/>
          <w:szCs w:val="20"/>
        </w:rPr>
        <w:t>Cordialmente,</w:t>
      </w:r>
    </w:p>
    <w:p w14:paraId="59EA31E9" w14:textId="0DFEE487" w:rsidR="003014E7" w:rsidRDefault="003014E7" w:rsidP="003E7A5D">
      <w:pPr>
        <w:ind w:left="142"/>
        <w:rPr>
          <w:rFonts w:ascii="Arial" w:hAnsi="Arial" w:cs="Arial"/>
          <w:b/>
          <w:sz w:val="20"/>
          <w:szCs w:val="20"/>
        </w:rPr>
      </w:pPr>
    </w:p>
    <w:p w14:paraId="7E62A588" w14:textId="77777777" w:rsidR="00527CA4" w:rsidRDefault="00527CA4" w:rsidP="003E7A5D">
      <w:pPr>
        <w:ind w:left="142"/>
        <w:rPr>
          <w:rFonts w:ascii="Arial" w:hAnsi="Arial" w:cs="Arial"/>
          <w:b/>
          <w:sz w:val="20"/>
          <w:szCs w:val="20"/>
        </w:rPr>
      </w:pPr>
    </w:p>
    <w:p w14:paraId="5FDE5D0A" w14:textId="1221AAAC" w:rsidR="007808B2" w:rsidRDefault="007808B2" w:rsidP="003E7A5D">
      <w:pPr>
        <w:autoSpaceDE w:val="0"/>
        <w:autoSpaceDN w:val="0"/>
        <w:adjustRightInd w:val="0"/>
        <w:ind w:left="142"/>
        <w:rPr>
          <w:rFonts w:ascii="Arial" w:eastAsiaTheme="minorHAnsi" w:hAnsi="Arial" w:cs="Arial"/>
          <w:color w:val="000000"/>
        </w:rPr>
      </w:pPr>
    </w:p>
    <w:p w14:paraId="6D246A2F" w14:textId="77777777" w:rsidR="00A74CD7" w:rsidRDefault="00A74CD7" w:rsidP="003E7A5D">
      <w:pPr>
        <w:autoSpaceDE w:val="0"/>
        <w:autoSpaceDN w:val="0"/>
        <w:adjustRightInd w:val="0"/>
        <w:ind w:left="142"/>
        <w:rPr>
          <w:rFonts w:ascii="Arial" w:eastAsiaTheme="minorHAnsi" w:hAnsi="Arial" w:cs="Arial"/>
          <w:color w:val="000000"/>
        </w:rPr>
      </w:pPr>
    </w:p>
    <w:p w14:paraId="01D05633" w14:textId="77777777" w:rsidR="00A74CD7" w:rsidRDefault="00A74CD7" w:rsidP="003E7A5D">
      <w:pPr>
        <w:pStyle w:val="Textoindependiente"/>
        <w:spacing w:line="276" w:lineRule="auto"/>
        <w:ind w:left="142" w:right="1"/>
        <w:rPr>
          <w:b/>
          <w:color w:val="000000"/>
          <w:sz w:val="22"/>
          <w:szCs w:val="22"/>
          <w:lang w:val="es-ES_tradnl" w:eastAsia="es-MX"/>
        </w:rPr>
      </w:pPr>
    </w:p>
    <w:p w14:paraId="30879D46" w14:textId="763C88D8" w:rsidR="00A74CD7" w:rsidRDefault="00A74CD7" w:rsidP="003E7A5D">
      <w:pPr>
        <w:pStyle w:val="Textoindependiente"/>
        <w:tabs>
          <w:tab w:val="left" w:pos="0"/>
        </w:tabs>
        <w:spacing w:line="276" w:lineRule="auto"/>
        <w:ind w:left="142" w:right="1"/>
        <w:jc w:val="center"/>
        <w:rPr>
          <w:b/>
          <w:color w:val="000000"/>
          <w:sz w:val="22"/>
          <w:szCs w:val="22"/>
          <w:lang w:val="es-ES_tradnl" w:eastAsia="es-MX"/>
        </w:rPr>
      </w:pPr>
      <w:r w:rsidRPr="003143A0">
        <w:rPr>
          <w:b/>
          <w:color w:val="000000"/>
          <w:sz w:val="22"/>
          <w:szCs w:val="22"/>
          <w:lang w:val="es-ES_tradnl" w:eastAsia="es-MX"/>
        </w:rPr>
        <w:t>DANY LUZ OROZCO FRANCO</w:t>
      </w:r>
    </w:p>
    <w:p w14:paraId="5DA9497E" w14:textId="32139F8E" w:rsidR="00A74CD7" w:rsidRPr="001C7394" w:rsidRDefault="00A74CD7" w:rsidP="003E7A5D">
      <w:pPr>
        <w:pStyle w:val="Textoindependiente"/>
        <w:tabs>
          <w:tab w:val="left" w:pos="0"/>
        </w:tabs>
        <w:spacing w:line="276" w:lineRule="auto"/>
        <w:ind w:left="142" w:right="1"/>
        <w:jc w:val="center"/>
        <w:rPr>
          <w:bCs/>
          <w:color w:val="000000"/>
          <w:sz w:val="22"/>
          <w:szCs w:val="22"/>
          <w:lang w:val="es-ES_tradnl" w:eastAsia="es-MX"/>
        </w:rPr>
      </w:pPr>
      <w:r w:rsidRPr="001C7394">
        <w:rPr>
          <w:bCs/>
          <w:color w:val="000000"/>
          <w:sz w:val="22"/>
          <w:szCs w:val="22"/>
          <w:lang w:val="es-ES_tradnl" w:eastAsia="es-MX"/>
        </w:rPr>
        <w:t>Director</w:t>
      </w:r>
      <w:r>
        <w:rPr>
          <w:bCs/>
          <w:color w:val="000000"/>
          <w:sz w:val="22"/>
          <w:szCs w:val="22"/>
          <w:lang w:val="es-ES_tradnl" w:eastAsia="es-MX"/>
        </w:rPr>
        <w:t>a</w:t>
      </w:r>
      <w:r w:rsidRPr="001C7394">
        <w:rPr>
          <w:bCs/>
          <w:color w:val="000000"/>
          <w:sz w:val="22"/>
          <w:szCs w:val="22"/>
          <w:lang w:val="es-ES_tradnl" w:eastAsia="es-MX"/>
        </w:rPr>
        <w:t xml:space="preserve"> Administrativ</w:t>
      </w:r>
      <w:r>
        <w:rPr>
          <w:bCs/>
          <w:color w:val="000000"/>
          <w:sz w:val="22"/>
          <w:szCs w:val="22"/>
          <w:lang w:val="es-ES_tradnl" w:eastAsia="es-MX"/>
        </w:rPr>
        <w:t>a</w:t>
      </w:r>
      <w:r w:rsidRPr="001C7394">
        <w:rPr>
          <w:bCs/>
          <w:color w:val="000000"/>
          <w:sz w:val="22"/>
          <w:szCs w:val="22"/>
          <w:lang w:val="es-ES_tradnl" w:eastAsia="es-MX"/>
        </w:rPr>
        <w:t xml:space="preserve"> y Financier</w:t>
      </w:r>
      <w:r>
        <w:rPr>
          <w:bCs/>
          <w:color w:val="000000"/>
          <w:sz w:val="22"/>
          <w:szCs w:val="22"/>
          <w:lang w:val="es-ES_tradnl" w:eastAsia="es-MX"/>
        </w:rPr>
        <w:t>a</w:t>
      </w:r>
    </w:p>
    <w:p w14:paraId="4275470E" w14:textId="15A79EA2" w:rsidR="00A74CD7" w:rsidRPr="001C7394" w:rsidRDefault="00A74CD7" w:rsidP="003E7A5D">
      <w:pPr>
        <w:pStyle w:val="Textoindependiente"/>
        <w:tabs>
          <w:tab w:val="left" w:pos="0"/>
        </w:tabs>
        <w:spacing w:line="276" w:lineRule="auto"/>
        <w:ind w:left="142" w:right="1"/>
        <w:rPr>
          <w:bCs/>
          <w:w w:val="85"/>
          <w:sz w:val="16"/>
          <w:szCs w:val="16"/>
        </w:rPr>
      </w:pPr>
    </w:p>
    <w:p w14:paraId="39FCE5B0" w14:textId="77777777" w:rsidR="00E16B51" w:rsidRDefault="00E16B51" w:rsidP="003E7A5D">
      <w:pPr>
        <w:ind w:left="142" w:right="1"/>
        <w:rPr>
          <w:rFonts w:ascii="Arial" w:hAnsi="Arial" w:cs="Arial"/>
          <w:color w:val="000000"/>
          <w:sz w:val="16"/>
          <w:szCs w:val="16"/>
          <w:lang w:val="es-ES_tradnl" w:eastAsia="es-MX"/>
        </w:rPr>
      </w:pPr>
      <w:bookmarkStart w:id="0" w:name="_Hlk169274607"/>
    </w:p>
    <w:p w14:paraId="2833CD96" w14:textId="5EB255A5" w:rsidR="00A74CD7" w:rsidRDefault="00A74CD7" w:rsidP="003E7A5D">
      <w:pPr>
        <w:ind w:left="142" w:right="1"/>
        <w:rPr>
          <w:rFonts w:ascii="Arial" w:hAnsi="Arial" w:cs="Arial"/>
          <w:color w:val="000000"/>
          <w:sz w:val="16"/>
          <w:szCs w:val="16"/>
          <w:lang w:val="es-ES_tradnl" w:eastAsia="es-MX"/>
        </w:rPr>
      </w:pPr>
      <w:bookmarkStart w:id="1" w:name="_Hlk212800314"/>
      <w:r w:rsidRPr="00B039E0">
        <w:rPr>
          <w:rFonts w:ascii="Arial" w:hAnsi="Arial" w:cs="Arial"/>
          <w:color w:val="000000"/>
          <w:sz w:val="16"/>
          <w:szCs w:val="16"/>
          <w:lang w:val="es-ES_tradnl" w:eastAsia="es-MX"/>
        </w:rPr>
        <w:t>Aprobó</w:t>
      </w:r>
      <w:r>
        <w:rPr>
          <w:rFonts w:ascii="Arial" w:hAnsi="Arial" w:cs="Arial"/>
          <w:color w:val="000000"/>
          <w:sz w:val="16"/>
          <w:szCs w:val="16"/>
          <w:lang w:val="es-ES_tradnl" w:eastAsia="es-MX"/>
        </w:rPr>
        <w:t>:</w:t>
      </w:r>
      <w:r w:rsidRPr="00B039E0">
        <w:rPr>
          <w:rFonts w:ascii="Arial" w:hAnsi="Arial" w:cs="Arial"/>
          <w:color w:val="000000"/>
          <w:sz w:val="16"/>
          <w:szCs w:val="16"/>
          <w:lang w:val="es-ES_tradnl" w:eastAsia="es-MX"/>
        </w:rPr>
        <w:t xml:space="preserve"> </w:t>
      </w:r>
      <w:bookmarkEnd w:id="0"/>
      <w:r w:rsidRPr="00D20C8A">
        <w:rPr>
          <w:rFonts w:ascii="Arial" w:hAnsi="Arial" w:cs="Arial"/>
          <w:color w:val="000000"/>
          <w:sz w:val="16"/>
          <w:szCs w:val="16"/>
          <w:lang w:val="es-ES_tradnl" w:eastAsia="es-MX"/>
        </w:rPr>
        <w:tab/>
      </w:r>
      <w:bookmarkStart w:id="2" w:name="_Hlk169012207"/>
      <w:proofErr w:type="spellStart"/>
      <w:r w:rsidR="00C00D9D" w:rsidRPr="00C00D9D">
        <w:rPr>
          <w:rFonts w:ascii="Arial" w:hAnsi="Arial" w:cs="Arial"/>
          <w:color w:val="000000"/>
          <w:sz w:val="16"/>
          <w:szCs w:val="16"/>
          <w:lang w:val="es-ES_tradnl" w:eastAsia="es-MX"/>
        </w:rPr>
        <w:t>Jullhember</w:t>
      </w:r>
      <w:proofErr w:type="spellEnd"/>
      <w:r w:rsidR="00C00D9D" w:rsidRPr="00C00D9D">
        <w:rPr>
          <w:rFonts w:ascii="Arial" w:hAnsi="Arial" w:cs="Arial"/>
          <w:color w:val="000000"/>
          <w:sz w:val="16"/>
          <w:szCs w:val="16"/>
          <w:lang w:val="es-ES_tradnl" w:eastAsia="es-MX"/>
        </w:rPr>
        <w:t xml:space="preserve"> Campo Gutiérrez </w:t>
      </w:r>
      <w:r w:rsidRPr="0092228C">
        <w:rPr>
          <w:rFonts w:ascii="Arial" w:hAnsi="Arial" w:cs="Arial"/>
          <w:color w:val="000000"/>
          <w:sz w:val="16"/>
          <w:szCs w:val="16"/>
          <w:lang w:val="es-ES_tradnl" w:eastAsia="es-MX"/>
        </w:rPr>
        <w:t>– Coordinador</w:t>
      </w:r>
      <w:r w:rsidR="00353DFE">
        <w:rPr>
          <w:rFonts w:ascii="Arial" w:hAnsi="Arial" w:cs="Arial"/>
          <w:color w:val="000000"/>
          <w:sz w:val="16"/>
          <w:szCs w:val="16"/>
          <w:lang w:val="es-ES_tradnl" w:eastAsia="es-MX"/>
        </w:rPr>
        <w:t xml:space="preserve"> </w:t>
      </w:r>
      <w:r w:rsidRPr="0092228C">
        <w:rPr>
          <w:rFonts w:ascii="Arial" w:hAnsi="Arial" w:cs="Arial"/>
          <w:color w:val="000000"/>
          <w:sz w:val="16"/>
          <w:szCs w:val="16"/>
          <w:lang w:val="es-ES_tradnl" w:eastAsia="es-MX"/>
        </w:rPr>
        <w:t>GSA</w:t>
      </w:r>
    </w:p>
    <w:bookmarkEnd w:id="1"/>
    <w:p w14:paraId="60C959C0" w14:textId="77777777" w:rsidR="00E16B51" w:rsidRDefault="00E16B51" w:rsidP="003E7A5D">
      <w:pPr>
        <w:ind w:left="142" w:right="1"/>
        <w:rPr>
          <w:rFonts w:ascii="Arial" w:hAnsi="Arial" w:cs="Arial"/>
          <w:color w:val="000000"/>
          <w:sz w:val="16"/>
          <w:szCs w:val="16"/>
          <w:lang w:val="es-ES_tradnl" w:eastAsia="es-MX"/>
        </w:rPr>
      </w:pPr>
    </w:p>
    <w:p w14:paraId="6662C3BD" w14:textId="35DCE852" w:rsidR="00A74CD7" w:rsidRDefault="00A74CD7" w:rsidP="003E7A5D">
      <w:pPr>
        <w:ind w:left="142" w:right="1"/>
        <w:rPr>
          <w:rFonts w:ascii="Arial" w:hAnsi="Arial" w:cs="Arial"/>
          <w:color w:val="000000"/>
          <w:sz w:val="16"/>
          <w:szCs w:val="16"/>
          <w:lang w:val="es-ES_tradnl" w:eastAsia="es-MX"/>
        </w:rPr>
      </w:pPr>
      <w:bookmarkStart w:id="3" w:name="_Hlk212800326"/>
      <w:r w:rsidRPr="00D20C8A">
        <w:rPr>
          <w:rFonts w:ascii="Arial" w:hAnsi="Arial" w:cs="Arial"/>
          <w:color w:val="000000"/>
          <w:sz w:val="16"/>
          <w:szCs w:val="16"/>
          <w:lang w:val="es-ES_tradnl" w:eastAsia="es-MX"/>
        </w:rPr>
        <w:t>Revisó</w:t>
      </w:r>
      <w:bookmarkEnd w:id="3"/>
      <w:r w:rsidRPr="00D20C8A">
        <w:rPr>
          <w:rFonts w:ascii="Arial" w:hAnsi="Arial" w:cs="Arial"/>
          <w:color w:val="000000"/>
          <w:sz w:val="16"/>
          <w:szCs w:val="16"/>
          <w:lang w:val="es-ES_tradnl" w:eastAsia="es-MX"/>
        </w:rPr>
        <w:t>:</w:t>
      </w:r>
      <w:r w:rsidR="009E1C1E">
        <w:rPr>
          <w:rFonts w:ascii="Arial" w:hAnsi="Arial" w:cs="Arial"/>
          <w:color w:val="000000"/>
          <w:sz w:val="16"/>
          <w:szCs w:val="16"/>
          <w:lang w:val="es-ES_tradnl" w:eastAsia="es-MX"/>
        </w:rPr>
        <w:tab/>
      </w:r>
      <w:r w:rsidRPr="00D20C8A">
        <w:rPr>
          <w:rFonts w:ascii="Arial" w:hAnsi="Arial" w:cs="Arial"/>
          <w:color w:val="000000"/>
          <w:sz w:val="16"/>
          <w:szCs w:val="16"/>
          <w:lang w:val="es-ES_tradnl" w:eastAsia="es-MX"/>
        </w:rPr>
        <w:tab/>
        <w:t>Diana Marcela Cano Piñeros – Abogada DAF</w:t>
      </w:r>
    </w:p>
    <w:p w14:paraId="3517DA77" w14:textId="0699235D" w:rsidR="00E16B51" w:rsidRDefault="00AC4A24" w:rsidP="003E7A5D">
      <w:pPr>
        <w:ind w:left="142" w:right="1"/>
        <w:rPr>
          <w:rFonts w:ascii="Arial" w:hAnsi="Arial" w:cs="Arial"/>
          <w:color w:val="000000"/>
          <w:sz w:val="16"/>
          <w:szCs w:val="16"/>
          <w:lang w:val="es-ES_tradnl" w:eastAsia="es-MX"/>
        </w:rPr>
      </w:pPr>
      <w:r w:rsidRPr="008215FA">
        <w:rPr>
          <w:rFonts w:ascii="Arial" w:hAnsi="Arial" w:cs="Arial"/>
          <w:b/>
          <w:bCs/>
          <w:noProof/>
          <w:lang w:val="es-CO" w:eastAsia="es-CO"/>
        </w:rPr>
        <w:drawing>
          <wp:anchor distT="0" distB="0" distL="114300" distR="114300" simplePos="0" relativeHeight="251659264" behindDoc="1" locked="0" layoutInCell="1" allowOverlap="1" wp14:anchorId="7045F7B5" wp14:editId="3252E855">
            <wp:simplePos x="0" y="0"/>
            <wp:positionH relativeFrom="column">
              <wp:posOffset>3152498</wp:posOffset>
            </wp:positionH>
            <wp:positionV relativeFrom="paragraph">
              <wp:posOffset>123190</wp:posOffset>
            </wp:positionV>
            <wp:extent cx="363220" cy="149860"/>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3220" cy="149860"/>
                    </a:xfrm>
                    <a:prstGeom prst="rect">
                      <a:avLst/>
                    </a:prstGeom>
                  </pic:spPr>
                </pic:pic>
              </a:graphicData>
            </a:graphic>
            <wp14:sizeRelH relativeFrom="page">
              <wp14:pctWidth>0</wp14:pctWidth>
            </wp14:sizeRelH>
            <wp14:sizeRelV relativeFrom="page">
              <wp14:pctHeight>0</wp14:pctHeight>
            </wp14:sizeRelV>
          </wp:anchor>
        </w:drawing>
      </w:r>
    </w:p>
    <w:p w14:paraId="75FC181A" w14:textId="26909A46" w:rsidR="00A74CD7" w:rsidRPr="00D20C8A" w:rsidRDefault="00A74CD7" w:rsidP="003E7A5D">
      <w:pPr>
        <w:ind w:left="142" w:right="1"/>
        <w:rPr>
          <w:rFonts w:ascii="Arial" w:hAnsi="Arial" w:cs="Arial"/>
          <w:color w:val="000000"/>
          <w:sz w:val="16"/>
          <w:szCs w:val="16"/>
          <w:lang w:val="es-ES_tradnl" w:eastAsia="es-MX"/>
        </w:rPr>
      </w:pPr>
      <w:r w:rsidRPr="00D20C8A">
        <w:rPr>
          <w:rFonts w:ascii="Arial" w:hAnsi="Arial" w:cs="Arial"/>
          <w:color w:val="000000"/>
          <w:sz w:val="16"/>
          <w:szCs w:val="16"/>
          <w:lang w:val="es-ES_tradnl" w:eastAsia="es-MX"/>
        </w:rPr>
        <w:t>Elaboró:</w:t>
      </w:r>
      <w:r w:rsidRPr="00D20C8A">
        <w:rPr>
          <w:rFonts w:ascii="Arial" w:hAnsi="Arial" w:cs="Arial"/>
          <w:color w:val="000000"/>
          <w:sz w:val="16"/>
          <w:szCs w:val="16"/>
          <w:lang w:val="es-ES_tradnl" w:eastAsia="es-MX"/>
        </w:rPr>
        <w:tab/>
        <w:t xml:space="preserve">Sandra Yohana Ballén Manrique </w:t>
      </w:r>
      <w:r w:rsidR="00AC4A24">
        <w:rPr>
          <w:rFonts w:ascii="Arial" w:hAnsi="Arial" w:cs="Arial"/>
          <w:color w:val="000000"/>
          <w:sz w:val="16"/>
          <w:szCs w:val="16"/>
          <w:lang w:val="es-ES_tradnl" w:eastAsia="es-MX"/>
        </w:rPr>
        <w:t xml:space="preserve">– </w:t>
      </w:r>
      <w:r w:rsidRPr="00D20C8A">
        <w:rPr>
          <w:rFonts w:ascii="Arial" w:hAnsi="Arial" w:cs="Arial"/>
          <w:color w:val="000000"/>
          <w:sz w:val="16"/>
          <w:szCs w:val="16"/>
          <w:lang w:val="es-ES_tradnl" w:eastAsia="es-MX"/>
        </w:rPr>
        <w:t>Contratista GSA</w:t>
      </w:r>
      <w:bookmarkEnd w:id="2"/>
    </w:p>
    <w:p w14:paraId="1A840B34" w14:textId="342B7265" w:rsidR="00740395" w:rsidRPr="00740395" w:rsidRDefault="00740395" w:rsidP="003E7A5D">
      <w:pPr>
        <w:pStyle w:val="xxmsonormal"/>
        <w:shd w:val="clear" w:color="auto" w:fill="FFFFFF"/>
        <w:spacing w:before="0" w:beforeAutospacing="0" w:after="0" w:afterAutospacing="0"/>
        <w:ind w:left="142"/>
        <w:jc w:val="center"/>
        <w:rPr>
          <w:rFonts w:ascii="Arial" w:hAnsi="Arial" w:cs="Arial"/>
          <w:color w:val="000000"/>
          <w:sz w:val="14"/>
          <w:szCs w:val="14"/>
          <w:bdr w:val="none" w:sz="0" w:space="0" w:color="auto" w:frame="1"/>
          <w:lang w:eastAsia="es-CO"/>
        </w:rPr>
      </w:pPr>
    </w:p>
    <w:sectPr w:rsidR="00740395" w:rsidRPr="00740395">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B61B" w14:textId="77777777" w:rsidR="00296CE6" w:rsidRDefault="00296CE6" w:rsidP="002202FD">
      <w:r>
        <w:separator/>
      </w:r>
    </w:p>
  </w:endnote>
  <w:endnote w:type="continuationSeparator" w:id="0">
    <w:p w14:paraId="33508AD8" w14:textId="77777777" w:rsidR="00296CE6" w:rsidRDefault="00296CE6" w:rsidP="0022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Arial">
    <w:panose1 w:val="020B0604020202020204"/>
    <w:charset w:val="00"/>
    <w:family w:val="swiss"/>
    <w:pitch w:val="variable"/>
    <w:sig w:usb0="E0002EFF" w:usb1="C000785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CIDFont+F1">
    <w:altName w:val="Calibri"/>
    <w:panose1 w:val="020B0604020202020204"/>
    <w:charset w:val="00"/>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BCB4F" w14:textId="77777777" w:rsidR="00143162" w:rsidRDefault="00143162" w:rsidP="00AD3910">
    <w:pPr>
      <w:pStyle w:val="Piedepgina"/>
    </w:pPr>
  </w:p>
  <w:p w14:paraId="6A130070" w14:textId="77777777" w:rsidR="00143162" w:rsidRDefault="00143162" w:rsidP="00AD3910">
    <w:pPr>
      <w:pStyle w:val="Piedepgina"/>
    </w:pPr>
  </w:p>
  <w:p w14:paraId="2F14B617" w14:textId="77777777" w:rsidR="00143162" w:rsidRDefault="00143162" w:rsidP="00AD3910">
    <w:pPr>
      <w:pStyle w:val="Piedepgina"/>
    </w:pPr>
  </w:p>
  <w:p w14:paraId="2C947343" w14:textId="7604BEB2" w:rsidR="00AD3910" w:rsidRPr="00AD3910" w:rsidRDefault="00143162" w:rsidP="00AD3910">
    <w:pPr>
      <w:pStyle w:val="Piedepgina"/>
    </w:pPr>
    <w:r>
      <w:rPr>
        <w:noProof/>
        <w:lang w:eastAsia="es-CO"/>
      </w:rPr>
      <mc:AlternateContent>
        <mc:Choice Requires="wps">
          <w:drawing>
            <wp:anchor distT="0" distB="0" distL="114300" distR="114300" simplePos="0" relativeHeight="251659264" behindDoc="0" locked="0" layoutInCell="1" allowOverlap="1" wp14:anchorId="0DAC858B" wp14:editId="0B8FF4A4">
              <wp:simplePos x="0" y="0"/>
              <wp:positionH relativeFrom="margin">
                <wp:posOffset>0</wp:posOffset>
              </wp:positionH>
              <wp:positionV relativeFrom="paragraph">
                <wp:posOffset>-419100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121CD1B" w14:textId="77777777" w:rsidR="00143162" w:rsidRPr="00256928" w:rsidRDefault="00143162" w:rsidP="00143162">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43162" w:rsidRPr="009830D0" w14:paraId="12104FDB" w14:textId="77777777" w:rsidTr="00F263E8">
                            <w:tc>
                              <w:tcPr>
                                <w:tcW w:w="4703" w:type="dxa"/>
                              </w:tcPr>
                              <w:p w14:paraId="18C672BB" w14:textId="77777777" w:rsidR="00143162" w:rsidRPr="009830D0" w:rsidRDefault="00143162" w:rsidP="009830D0">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102C3552" w14:textId="77777777" w:rsidR="00143162" w:rsidRPr="009830D0" w:rsidRDefault="00143162" w:rsidP="009830D0">
                                <w:pPr>
                                  <w:spacing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0B0645E9" w14:textId="77777777" w:rsidR="00143162" w:rsidRPr="009830D0" w:rsidRDefault="00143162" w:rsidP="009830D0">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0AB4BB30" w14:textId="77777777" w:rsidR="00143162" w:rsidRPr="004F25ED" w:rsidRDefault="00143162" w:rsidP="009830D0">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527DD51C" w14:textId="77777777" w:rsidR="00143162" w:rsidRPr="004F25ED" w:rsidRDefault="00143162" w:rsidP="009830D0">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4065879C" w14:textId="77777777" w:rsidR="00143162" w:rsidRPr="009830D0" w:rsidRDefault="00143162" w:rsidP="00C8766C">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43162" w:rsidRPr="009830D0" w14:paraId="1CE92B25" w14:textId="77777777" w:rsidTr="00F263E8">
                            <w:tc>
                              <w:tcPr>
                                <w:tcW w:w="4703" w:type="dxa"/>
                              </w:tcPr>
                              <w:p w14:paraId="16D4326B" w14:textId="77777777" w:rsidR="00143162" w:rsidRPr="009830D0" w:rsidRDefault="00143162" w:rsidP="009830D0">
                                <w:pPr>
                                  <w:spacing w:line="276" w:lineRule="auto"/>
                                  <w:jc w:val="both"/>
                                  <w:rPr>
                                    <w:rFonts w:ascii="Helvetica" w:hAnsi="Helvetica"/>
                                    <w:b/>
                                    <w:bCs/>
                                    <w:sz w:val="18"/>
                                    <w:szCs w:val="18"/>
                                  </w:rPr>
                                </w:pPr>
                              </w:p>
                            </w:tc>
                            <w:tc>
                              <w:tcPr>
                                <w:tcW w:w="6071" w:type="dxa"/>
                              </w:tcPr>
                              <w:p w14:paraId="659EECA4" w14:textId="77777777" w:rsidR="00143162" w:rsidRPr="009830D0" w:rsidRDefault="00143162" w:rsidP="009830D0">
                                <w:pPr>
                                  <w:spacing w:line="276" w:lineRule="auto"/>
                                  <w:jc w:val="both"/>
                                  <w:rPr>
                                    <w:rFonts w:ascii="Helvetica" w:hAnsi="Helvetica"/>
                                    <w:b/>
                                    <w:bCs/>
                                    <w:sz w:val="18"/>
                                    <w:szCs w:val="18"/>
                                  </w:rPr>
                                </w:pPr>
                              </w:p>
                            </w:tc>
                          </w:tr>
                        </w:tbl>
                        <w:p w14:paraId="3828DC92" w14:textId="77777777" w:rsidR="00143162" w:rsidRPr="00256928" w:rsidRDefault="00143162" w:rsidP="00143162">
                          <w:pPr>
                            <w:spacing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AC858B" id="_x0000_t202" coordsize="21600,21600" o:spt="202" path="m,l,21600r21600,l21600,xe">
              <v:stroke joinstyle="miter"/>
              <v:path gradientshapeok="t" o:connecttype="rect"/>
            </v:shapetype>
            <v:shape id="Cuadro de texto 1" o:spid="_x0000_s1026" type="#_x0000_t202" style="position:absolute;margin-left:0;margin-top:-33pt;width:444pt;height:7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" filled="f" stroked="f" strokeweight=".5pt">
              <v:textbox>
                <w:txbxContent>
                  <w:p w14:paraId="5121CD1B" w14:textId="77777777" w:rsidR="00143162" w:rsidRPr="00256928" w:rsidRDefault="00143162" w:rsidP="00143162">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43162" w:rsidRPr="009830D0" w14:paraId="12104FDB" w14:textId="77777777" w:rsidTr="00F263E8">
                      <w:tc>
                        <w:tcPr>
                          <w:tcW w:w="4703" w:type="dxa"/>
                        </w:tcPr>
                        <w:p w14:paraId="18C672BB" w14:textId="77777777" w:rsidR="00143162" w:rsidRPr="009830D0" w:rsidRDefault="00143162" w:rsidP="009830D0">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102C3552" w14:textId="77777777" w:rsidR="00143162" w:rsidRPr="009830D0" w:rsidRDefault="00143162" w:rsidP="009830D0">
                          <w:pPr>
                            <w:spacing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0B0645E9" w14:textId="77777777" w:rsidR="00143162" w:rsidRPr="009830D0" w:rsidRDefault="00143162" w:rsidP="009830D0">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0AB4BB30" w14:textId="77777777" w:rsidR="00143162" w:rsidRPr="004F25ED" w:rsidRDefault="00143162" w:rsidP="009830D0">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527DD51C" w14:textId="77777777" w:rsidR="00143162" w:rsidRPr="004F25ED" w:rsidRDefault="00143162" w:rsidP="009830D0">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4065879C" w14:textId="77777777" w:rsidR="00143162" w:rsidRPr="009830D0" w:rsidRDefault="00143162" w:rsidP="00C8766C">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43162" w:rsidRPr="009830D0" w14:paraId="1CE92B25" w14:textId="77777777" w:rsidTr="00F263E8">
                      <w:tc>
                        <w:tcPr>
                          <w:tcW w:w="4703" w:type="dxa"/>
                        </w:tcPr>
                        <w:p w14:paraId="16D4326B" w14:textId="77777777" w:rsidR="00143162" w:rsidRPr="009830D0" w:rsidRDefault="00143162" w:rsidP="009830D0">
                          <w:pPr>
                            <w:spacing w:line="276" w:lineRule="auto"/>
                            <w:jc w:val="both"/>
                            <w:rPr>
                              <w:rFonts w:ascii="Helvetica" w:hAnsi="Helvetica"/>
                              <w:b/>
                              <w:bCs/>
                              <w:sz w:val="18"/>
                              <w:szCs w:val="18"/>
                            </w:rPr>
                          </w:pPr>
                        </w:p>
                      </w:tc>
                      <w:tc>
                        <w:tcPr>
                          <w:tcW w:w="6071" w:type="dxa"/>
                        </w:tcPr>
                        <w:p w14:paraId="659EECA4" w14:textId="77777777" w:rsidR="00143162" w:rsidRPr="009830D0" w:rsidRDefault="00143162" w:rsidP="009830D0">
                          <w:pPr>
                            <w:spacing w:line="276" w:lineRule="auto"/>
                            <w:jc w:val="both"/>
                            <w:rPr>
                              <w:rFonts w:ascii="Helvetica" w:hAnsi="Helvetica"/>
                              <w:b/>
                              <w:bCs/>
                              <w:sz w:val="18"/>
                              <w:szCs w:val="18"/>
                            </w:rPr>
                          </w:pPr>
                        </w:p>
                      </w:tc>
                    </w:tr>
                  </w:tbl>
                  <w:p w14:paraId="3828DC92" w14:textId="77777777" w:rsidR="00143162" w:rsidRPr="00256928" w:rsidRDefault="00143162" w:rsidP="00143162">
                    <w:pPr>
                      <w:spacing w:line="276" w:lineRule="auto"/>
                      <w:jc w:val="both"/>
                      <w:rPr>
                        <w:rFonts w:ascii="Helvetica" w:hAnsi="Helvetica"/>
                        <w:sz w:val="20"/>
                        <w:szCs w:val="20"/>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7741" w14:textId="77777777" w:rsidR="00296CE6" w:rsidRDefault="00296CE6" w:rsidP="002202FD">
      <w:r>
        <w:separator/>
      </w:r>
    </w:p>
  </w:footnote>
  <w:footnote w:type="continuationSeparator" w:id="0">
    <w:p w14:paraId="4D114816" w14:textId="77777777" w:rsidR="00296CE6" w:rsidRDefault="00296CE6" w:rsidP="00220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D84E3" w14:textId="0E8C16CE" w:rsidR="002202FD" w:rsidRPr="00AD3910" w:rsidRDefault="00143162" w:rsidP="00143162">
    <w:pPr>
      <w:pStyle w:val="Encabezado"/>
      <w:jc w:val="center"/>
    </w:pPr>
    <w:r>
      <w:rPr>
        <w:noProof/>
        <w:lang w:eastAsia="es-CO"/>
      </w:rPr>
      <w:drawing>
        <wp:inline distT="0" distB="0" distL="0" distR="0" wp14:anchorId="2F5390C4" wp14:editId="33E574F6">
          <wp:extent cx="1828800" cy="1022350"/>
          <wp:effectExtent l="0" t="0" r="0" b="6350"/>
          <wp:docPr id="212590914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7199C"/>
    <w:multiLevelType w:val="hybridMultilevel"/>
    <w:tmpl w:val="545E03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937208B"/>
    <w:multiLevelType w:val="hybridMultilevel"/>
    <w:tmpl w:val="57E086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F415EA7"/>
    <w:multiLevelType w:val="hybridMultilevel"/>
    <w:tmpl w:val="2AAA27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65539494">
    <w:abstractNumId w:val="1"/>
  </w:num>
  <w:num w:numId="2" w16cid:durableId="27797833">
    <w:abstractNumId w:val="0"/>
  </w:num>
  <w:num w:numId="3" w16cid:durableId="1709447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2FD"/>
    <w:rsid w:val="000152BC"/>
    <w:rsid w:val="000654FF"/>
    <w:rsid w:val="000738A2"/>
    <w:rsid w:val="00097BE0"/>
    <w:rsid w:val="000C1B3B"/>
    <w:rsid w:val="000C7E27"/>
    <w:rsid w:val="000C7FD1"/>
    <w:rsid w:val="000E2136"/>
    <w:rsid w:val="000E74D4"/>
    <w:rsid w:val="00125496"/>
    <w:rsid w:val="00143162"/>
    <w:rsid w:val="001437CB"/>
    <w:rsid w:val="00154367"/>
    <w:rsid w:val="0016396E"/>
    <w:rsid w:val="00181293"/>
    <w:rsid w:val="001831E2"/>
    <w:rsid w:val="0018494A"/>
    <w:rsid w:val="00192C23"/>
    <w:rsid w:val="001A20C3"/>
    <w:rsid w:val="001E0E78"/>
    <w:rsid w:val="002029A6"/>
    <w:rsid w:val="002202FD"/>
    <w:rsid w:val="00221A2C"/>
    <w:rsid w:val="00222D1A"/>
    <w:rsid w:val="00247D0F"/>
    <w:rsid w:val="002531BF"/>
    <w:rsid w:val="00253BFD"/>
    <w:rsid w:val="00262D21"/>
    <w:rsid w:val="0029172E"/>
    <w:rsid w:val="00296CE6"/>
    <w:rsid w:val="002A0733"/>
    <w:rsid w:val="002C2DEA"/>
    <w:rsid w:val="003014E7"/>
    <w:rsid w:val="0031433F"/>
    <w:rsid w:val="00317B29"/>
    <w:rsid w:val="00327417"/>
    <w:rsid w:val="00353DFE"/>
    <w:rsid w:val="003577B8"/>
    <w:rsid w:val="00365D25"/>
    <w:rsid w:val="003664BC"/>
    <w:rsid w:val="003A3BE2"/>
    <w:rsid w:val="003B118D"/>
    <w:rsid w:val="003E7A5D"/>
    <w:rsid w:val="004344DC"/>
    <w:rsid w:val="00442B92"/>
    <w:rsid w:val="00446579"/>
    <w:rsid w:val="0049361D"/>
    <w:rsid w:val="004A65A1"/>
    <w:rsid w:val="004B69ED"/>
    <w:rsid w:val="004C0C8F"/>
    <w:rsid w:val="004D0E4B"/>
    <w:rsid w:val="004F079D"/>
    <w:rsid w:val="00507D34"/>
    <w:rsid w:val="00527CA4"/>
    <w:rsid w:val="005549E9"/>
    <w:rsid w:val="005A5FBA"/>
    <w:rsid w:val="005B5F16"/>
    <w:rsid w:val="006F2BE3"/>
    <w:rsid w:val="00723C53"/>
    <w:rsid w:val="00730B8D"/>
    <w:rsid w:val="00740395"/>
    <w:rsid w:val="007808B2"/>
    <w:rsid w:val="00783C55"/>
    <w:rsid w:val="00795E5C"/>
    <w:rsid w:val="007A56FE"/>
    <w:rsid w:val="007D5F37"/>
    <w:rsid w:val="007E079C"/>
    <w:rsid w:val="007F393E"/>
    <w:rsid w:val="007F4D7C"/>
    <w:rsid w:val="008270F5"/>
    <w:rsid w:val="00827711"/>
    <w:rsid w:val="008743F9"/>
    <w:rsid w:val="00884693"/>
    <w:rsid w:val="008A069A"/>
    <w:rsid w:val="008A56F9"/>
    <w:rsid w:val="008A7912"/>
    <w:rsid w:val="008B67CD"/>
    <w:rsid w:val="008D29A9"/>
    <w:rsid w:val="008D45F5"/>
    <w:rsid w:val="009168E2"/>
    <w:rsid w:val="009370EC"/>
    <w:rsid w:val="00971F57"/>
    <w:rsid w:val="009879D3"/>
    <w:rsid w:val="009E1C1E"/>
    <w:rsid w:val="00A02755"/>
    <w:rsid w:val="00A27517"/>
    <w:rsid w:val="00A65476"/>
    <w:rsid w:val="00A74CD7"/>
    <w:rsid w:val="00AC4A24"/>
    <w:rsid w:val="00AC6B39"/>
    <w:rsid w:val="00AD3910"/>
    <w:rsid w:val="00AF657C"/>
    <w:rsid w:val="00AF7CEC"/>
    <w:rsid w:val="00B13181"/>
    <w:rsid w:val="00B67CFA"/>
    <w:rsid w:val="00BE6BEC"/>
    <w:rsid w:val="00C00D9D"/>
    <w:rsid w:val="00C17CE9"/>
    <w:rsid w:val="00C52E63"/>
    <w:rsid w:val="00C52F68"/>
    <w:rsid w:val="00D11242"/>
    <w:rsid w:val="00D300E6"/>
    <w:rsid w:val="00D81F14"/>
    <w:rsid w:val="00DB425C"/>
    <w:rsid w:val="00DC3A99"/>
    <w:rsid w:val="00DC7EBA"/>
    <w:rsid w:val="00DE636D"/>
    <w:rsid w:val="00E0250F"/>
    <w:rsid w:val="00E16B51"/>
    <w:rsid w:val="00E45564"/>
    <w:rsid w:val="00E52402"/>
    <w:rsid w:val="00E71F29"/>
    <w:rsid w:val="00E809AB"/>
    <w:rsid w:val="00EB7A04"/>
    <w:rsid w:val="00ED54DB"/>
    <w:rsid w:val="00ED5849"/>
    <w:rsid w:val="00EE4B96"/>
    <w:rsid w:val="00EF79B7"/>
    <w:rsid w:val="00F4350F"/>
    <w:rsid w:val="00FB62EB"/>
    <w:rsid w:val="00FE43D9"/>
    <w:rsid w:val="00FF684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EAB9D"/>
  <w15:chartTrackingRefBased/>
  <w15:docId w15:val="{1D12147D-D12E-45D4-9FDD-83E5C36B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2FD"/>
    <w:pPr>
      <w:spacing w:after="0" w:line="240" w:lineRule="auto"/>
    </w:pPr>
    <w:rPr>
      <w:rFonts w:ascii="Times New Roman" w:eastAsia="Times New Roman" w:hAnsi="Times New Roman" w:cs="Times New Roman"/>
      <w:kern w:val="0"/>
      <w:sz w:val="24"/>
      <w:szCs w:val="24"/>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202FD"/>
    <w:pPr>
      <w:tabs>
        <w:tab w:val="center" w:pos="4419"/>
        <w:tab w:val="right" w:pos="8838"/>
      </w:tabs>
    </w:pPr>
  </w:style>
  <w:style w:type="character" w:customStyle="1" w:styleId="EncabezadoCar">
    <w:name w:val="Encabezado Car"/>
    <w:basedOn w:val="Fuentedeprrafopredeter"/>
    <w:link w:val="Encabezado"/>
    <w:uiPriority w:val="99"/>
    <w:rsid w:val="002202FD"/>
  </w:style>
  <w:style w:type="paragraph" w:styleId="Piedepgina">
    <w:name w:val="footer"/>
    <w:basedOn w:val="Normal"/>
    <w:link w:val="PiedepginaCar"/>
    <w:uiPriority w:val="99"/>
    <w:unhideWhenUsed/>
    <w:rsid w:val="002202FD"/>
    <w:pPr>
      <w:tabs>
        <w:tab w:val="center" w:pos="4419"/>
        <w:tab w:val="right" w:pos="8838"/>
      </w:tabs>
    </w:pPr>
  </w:style>
  <w:style w:type="character" w:customStyle="1" w:styleId="PiedepginaCar">
    <w:name w:val="Pie de página Car"/>
    <w:basedOn w:val="Fuentedeprrafopredeter"/>
    <w:link w:val="Piedepgina"/>
    <w:uiPriority w:val="99"/>
    <w:rsid w:val="002202FD"/>
  </w:style>
  <w:style w:type="table" w:customStyle="1" w:styleId="TableNormal">
    <w:name w:val="Table Normal"/>
    <w:uiPriority w:val="2"/>
    <w:semiHidden/>
    <w:unhideWhenUsed/>
    <w:qFormat/>
    <w:rsid w:val="0018494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8494A"/>
    <w:pPr>
      <w:widowControl w:val="0"/>
      <w:autoSpaceDE w:val="0"/>
      <w:autoSpaceDN w:val="0"/>
      <w:spacing w:before="104"/>
      <w:jc w:val="center"/>
    </w:pPr>
    <w:rPr>
      <w:rFonts w:ascii="Arial MT" w:eastAsia="Arial MT" w:hAnsi="Arial MT" w:cs="Arial MT"/>
      <w:sz w:val="22"/>
      <w:szCs w:val="22"/>
      <w:lang w:eastAsia="en-US"/>
    </w:rPr>
  </w:style>
  <w:style w:type="paragraph" w:customStyle="1" w:styleId="xxmsonormal">
    <w:name w:val="x_x_msonormal"/>
    <w:basedOn w:val="Normal"/>
    <w:rsid w:val="007808B2"/>
    <w:pPr>
      <w:spacing w:before="100" w:beforeAutospacing="1" w:after="100" w:afterAutospacing="1"/>
    </w:pPr>
    <w:rPr>
      <w:lang w:val="es-MX" w:eastAsia="es-MX"/>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qFormat/>
    <w:rsid w:val="00A74CD7"/>
    <w:pPr>
      <w:jc w:val="both"/>
    </w:pPr>
    <w:rPr>
      <w:rFonts w:ascii="Arial" w:hAnsi="Arial" w:cs="Arial"/>
      <w:sz w:val="28"/>
      <w:lang w:val="es-CO"/>
    </w:rPr>
  </w:style>
  <w:style w:type="character" w:customStyle="1" w:styleId="TextoindependienteCar">
    <w:name w:val="Texto independiente Car"/>
    <w:basedOn w:val="Fuentedeprrafopredeter"/>
    <w:uiPriority w:val="99"/>
    <w:semiHidden/>
    <w:rsid w:val="00A74CD7"/>
    <w:rPr>
      <w:rFonts w:ascii="Times New Roman" w:eastAsia="Times New Roman" w:hAnsi="Times New Roman" w:cs="Times New Roman"/>
      <w:kern w:val="0"/>
      <w:sz w:val="24"/>
      <w:szCs w:val="24"/>
      <w:lang w:val="es-ES" w:eastAsia="es-ES"/>
      <w14:ligatures w14:val="none"/>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link w:val="Textoindependiente"/>
    <w:locked/>
    <w:rsid w:val="00A74CD7"/>
    <w:rPr>
      <w:rFonts w:ascii="Arial" w:eastAsia="Times New Roman" w:hAnsi="Arial" w:cs="Arial"/>
      <w:kern w:val="0"/>
      <w:sz w:val="28"/>
      <w:szCs w:val="24"/>
      <w:lang w:val="es-CO" w:eastAsia="es-ES"/>
      <w14:ligatures w14:val="none"/>
    </w:rPr>
  </w:style>
  <w:style w:type="paragraph" w:styleId="Prrafodelista">
    <w:name w:val="List Paragraph"/>
    <w:basedOn w:val="Normal"/>
    <w:uiPriority w:val="34"/>
    <w:qFormat/>
    <w:rsid w:val="00163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972">
      <w:bodyDiv w:val="1"/>
      <w:marLeft w:val="0"/>
      <w:marRight w:val="0"/>
      <w:marTop w:val="0"/>
      <w:marBottom w:val="0"/>
      <w:divBdr>
        <w:top w:val="none" w:sz="0" w:space="0" w:color="auto"/>
        <w:left w:val="none" w:sz="0" w:space="0" w:color="auto"/>
        <w:bottom w:val="none" w:sz="0" w:space="0" w:color="auto"/>
        <w:right w:val="none" w:sz="0" w:space="0" w:color="auto"/>
      </w:divBdr>
    </w:div>
    <w:div w:id="359206268">
      <w:marLeft w:val="0"/>
      <w:marRight w:val="0"/>
      <w:marTop w:val="0"/>
      <w:marBottom w:val="0"/>
      <w:divBdr>
        <w:top w:val="none" w:sz="0" w:space="0" w:color="auto"/>
        <w:left w:val="none" w:sz="0" w:space="0" w:color="auto"/>
        <w:bottom w:val="none" w:sz="0" w:space="0" w:color="auto"/>
        <w:right w:val="none" w:sz="0" w:space="0" w:color="auto"/>
      </w:divBdr>
    </w:div>
    <w:div w:id="771897681">
      <w:marLeft w:val="0"/>
      <w:marRight w:val="0"/>
      <w:marTop w:val="0"/>
      <w:marBottom w:val="0"/>
      <w:divBdr>
        <w:top w:val="none" w:sz="0" w:space="0" w:color="auto"/>
        <w:left w:val="none" w:sz="0" w:space="0" w:color="auto"/>
        <w:bottom w:val="none" w:sz="0" w:space="0" w:color="auto"/>
        <w:right w:val="none" w:sz="0" w:space="0" w:color="auto"/>
      </w:divBdr>
    </w:div>
    <w:div w:id="829055769">
      <w:bodyDiv w:val="1"/>
      <w:marLeft w:val="0"/>
      <w:marRight w:val="0"/>
      <w:marTop w:val="0"/>
      <w:marBottom w:val="0"/>
      <w:divBdr>
        <w:top w:val="none" w:sz="0" w:space="0" w:color="auto"/>
        <w:left w:val="none" w:sz="0" w:space="0" w:color="auto"/>
        <w:bottom w:val="none" w:sz="0" w:space="0" w:color="auto"/>
        <w:right w:val="none" w:sz="0" w:space="0" w:color="auto"/>
      </w:divBdr>
      <w:divsChild>
        <w:div w:id="716592499">
          <w:marLeft w:val="0"/>
          <w:marRight w:val="0"/>
          <w:marTop w:val="0"/>
          <w:marBottom w:val="0"/>
          <w:divBdr>
            <w:top w:val="none" w:sz="0" w:space="0" w:color="auto"/>
            <w:left w:val="none" w:sz="0" w:space="0" w:color="auto"/>
            <w:bottom w:val="none" w:sz="0" w:space="0" w:color="auto"/>
            <w:right w:val="none" w:sz="0" w:space="0" w:color="auto"/>
          </w:divBdr>
        </w:div>
      </w:divsChild>
    </w:div>
    <w:div w:id="910434105">
      <w:bodyDiv w:val="1"/>
      <w:marLeft w:val="0"/>
      <w:marRight w:val="0"/>
      <w:marTop w:val="0"/>
      <w:marBottom w:val="0"/>
      <w:divBdr>
        <w:top w:val="none" w:sz="0" w:space="0" w:color="auto"/>
        <w:left w:val="none" w:sz="0" w:space="0" w:color="auto"/>
        <w:bottom w:val="none" w:sz="0" w:space="0" w:color="auto"/>
        <w:right w:val="none" w:sz="0" w:space="0" w:color="auto"/>
      </w:divBdr>
    </w:div>
    <w:div w:id="979186026">
      <w:bodyDiv w:val="1"/>
      <w:marLeft w:val="0"/>
      <w:marRight w:val="0"/>
      <w:marTop w:val="0"/>
      <w:marBottom w:val="0"/>
      <w:divBdr>
        <w:top w:val="none" w:sz="0" w:space="0" w:color="auto"/>
        <w:left w:val="none" w:sz="0" w:space="0" w:color="auto"/>
        <w:bottom w:val="none" w:sz="0" w:space="0" w:color="auto"/>
        <w:right w:val="none" w:sz="0" w:space="0" w:color="auto"/>
      </w:divBdr>
    </w:div>
    <w:div w:id="1457795152">
      <w:marLeft w:val="0"/>
      <w:marRight w:val="0"/>
      <w:marTop w:val="0"/>
      <w:marBottom w:val="0"/>
      <w:divBdr>
        <w:top w:val="none" w:sz="0" w:space="0" w:color="auto"/>
        <w:left w:val="none" w:sz="0" w:space="0" w:color="auto"/>
        <w:bottom w:val="none" w:sz="0" w:space="0" w:color="auto"/>
        <w:right w:val="none" w:sz="0" w:space="0" w:color="auto"/>
      </w:divBdr>
    </w:div>
    <w:div w:id="1495418021">
      <w:bodyDiv w:val="1"/>
      <w:marLeft w:val="0"/>
      <w:marRight w:val="0"/>
      <w:marTop w:val="0"/>
      <w:marBottom w:val="0"/>
      <w:divBdr>
        <w:top w:val="none" w:sz="0" w:space="0" w:color="auto"/>
        <w:left w:val="none" w:sz="0" w:space="0" w:color="auto"/>
        <w:bottom w:val="none" w:sz="0" w:space="0" w:color="auto"/>
        <w:right w:val="none" w:sz="0" w:space="0" w:color="auto"/>
      </w:divBdr>
    </w:div>
    <w:div w:id="1583180034">
      <w:bodyDiv w:val="1"/>
      <w:marLeft w:val="0"/>
      <w:marRight w:val="0"/>
      <w:marTop w:val="0"/>
      <w:marBottom w:val="0"/>
      <w:divBdr>
        <w:top w:val="none" w:sz="0" w:space="0" w:color="auto"/>
        <w:left w:val="none" w:sz="0" w:space="0" w:color="auto"/>
        <w:bottom w:val="none" w:sz="0" w:space="0" w:color="auto"/>
        <w:right w:val="none" w:sz="0" w:space="0" w:color="auto"/>
      </w:divBdr>
    </w:div>
    <w:div w:id="1626691042">
      <w:marLeft w:val="0"/>
      <w:marRight w:val="0"/>
      <w:marTop w:val="0"/>
      <w:marBottom w:val="0"/>
      <w:divBdr>
        <w:top w:val="none" w:sz="0" w:space="0" w:color="auto"/>
        <w:left w:val="none" w:sz="0" w:space="0" w:color="auto"/>
        <w:bottom w:val="none" w:sz="0" w:space="0" w:color="auto"/>
        <w:right w:val="none" w:sz="0" w:space="0" w:color="auto"/>
      </w:divBdr>
    </w:div>
    <w:div w:id="1640960309">
      <w:bodyDiv w:val="1"/>
      <w:marLeft w:val="0"/>
      <w:marRight w:val="0"/>
      <w:marTop w:val="0"/>
      <w:marBottom w:val="0"/>
      <w:divBdr>
        <w:top w:val="none" w:sz="0" w:space="0" w:color="auto"/>
        <w:left w:val="none" w:sz="0" w:space="0" w:color="auto"/>
        <w:bottom w:val="none" w:sz="0" w:space="0" w:color="auto"/>
        <w:right w:val="none" w:sz="0" w:space="0" w:color="auto"/>
      </w:divBdr>
    </w:div>
    <w:div w:id="176183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93564-4ECC-430D-96EB-E9528607E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738</Words>
  <Characters>4062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Yohana Ballen Manrique</dc:creator>
  <cp:keywords/>
  <dc:description/>
  <cp:lastModifiedBy>Diana Marcela Cano Pineros</cp:lastModifiedBy>
  <cp:revision>3</cp:revision>
  <cp:lastPrinted>2023-06-20T21:04:00Z</cp:lastPrinted>
  <dcterms:created xsi:type="dcterms:W3CDTF">2025-11-04T19:44:00Z</dcterms:created>
  <dcterms:modified xsi:type="dcterms:W3CDTF">2025-11-04T20:34:00Z</dcterms:modified>
</cp:coreProperties>
</file>